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3F639A" w:rsidRDefault="00EC361B" w:rsidP="00A6106F">
      <w:pPr>
        <w:spacing w:after="0" w:line="240" w:lineRule="auto"/>
        <w:ind w:firstLine="708"/>
        <w:jc w:val="both"/>
        <w:rPr>
          <w:rFonts w:ascii="Times New Roman" w:hAnsi="Times New Roman"/>
          <w:color w:val="000000" w:themeColor="text1"/>
          <w:sz w:val="28"/>
          <w:szCs w:val="28"/>
        </w:rPr>
      </w:pPr>
      <w:r w:rsidRPr="003F639A">
        <w:rPr>
          <w:rFonts w:ascii="Times New Roman" w:hAnsi="Times New Roman"/>
          <w:noProof/>
          <w:color w:val="000000" w:themeColor="text1"/>
          <w:sz w:val="28"/>
          <w:szCs w:val="28"/>
          <w:lang w:eastAsia="ru-RU"/>
        </w:rPr>
        <w:drawing>
          <wp:anchor distT="0" distB="0" distL="114300" distR="114300" simplePos="0" relativeHeight="251659776" behindDoc="0" locked="0" layoutInCell="1" allowOverlap="1">
            <wp:simplePos x="0" y="0"/>
            <wp:positionH relativeFrom="page">
              <wp:posOffset>3514725</wp:posOffset>
            </wp:positionH>
            <wp:positionV relativeFrom="paragraph">
              <wp:posOffset>-429260</wp:posOffset>
            </wp:positionV>
            <wp:extent cx="847725" cy="85725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anchor>
        </w:drawing>
      </w:r>
      <w:r w:rsidR="00C13958">
        <w:rPr>
          <w:rFonts w:ascii="Times New Roman" w:hAnsi="Times New Roman"/>
          <w:noProof/>
          <w:color w:val="000000" w:themeColor="text1"/>
          <w:sz w:val="28"/>
          <w:szCs w:val="28"/>
          <w:lang w:eastAsia="ru-RU"/>
        </w:rPr>
        <w:drawing>
          <wp:anchor distT="0" distB="0" distL="114300" distR="114300" simplePos="0" relativeHeight="251657728" behindDoc="0" locked="0" layoutInCell="1" allowOverlap="1">
            <wp:simplePos x="0" y="0"/>
            <wp:positionH relativeFrom="page">
              <wp:posOffset>3691255</wp:posOffset>
            </wp:positionH>
            <wp:positionV relativeFrom="page">
              <wp:posOffset>367665</wp:posOffset>
            </wp:positionV>
            <wp:extent cx="671195" cy="641350"/>
            <wp:effectExtent l="0" t="0" r="0" b="6350"/>
            <wp:wrapTopAndBottom/>
            <wp:docPr id="2"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825" r="73529" b="74850"/>
                    <a:stretch>
                      <a:fillRect/>
                    </a:stretch>
                  </pic:blipFill>
                  <pic:spPr bwMode="auto">
                    <a:xfrm>
                      <a:off x="0" y="0"/>
                      <a:ext cx="671195" cy="641350"/>
                    </a:xfrm>
                    <a:prstGeom prst="rect">
                      <a:avLst/>
                    </a:prstGeom>
                    <a:noFill/>
                  </pic:spPr>
                </pic:pic>
              </a:graphicData>
            </a:graphic>
          </wp:anchor>
        </w:drawing>
      </w:r>
    </w:p>
    <w:p w:rsidR="00EC361B" w:rsidRPr="003F639A" w:rsidRDefault="00EC361B" w:rsidP="00A6106F">
      <w:pPr>
        <w:spacing w:after="0" w:line="240" w:lineRule="auto"/>
        <w:jc w:val="center"/>
        <w:rPr>
          <w:rFonts w:ascii="Times New Roman" w:hAnsi="Times New Roman"/>
          <w:color w:val="000000" w:themeColor="text1"/>
          <w:sz w:val="28"/>
          <w:szCs w:val="28"/>
        </w:rPr>
      </w:pPr>
    </w:p>
    <w:p w:rsidR="00C831F5" w:rsidRPr="003F639A" w:rsidRDefault="00D31AC3" w:rsidP="00A6106F">
      <w:pPr>
        <w:spacing w:after="0" w:line="240" w:lineRule="auto"/>
        <w:jc w:val="center"/>
        <w:rPr>
          <w:rFonts w:ascii="Times New Roman" w:hAnsi="Times New Roman"/>
          <w:color w:val="000000" w:themeColor="text1"/>
          <w:sz w:val="28"/>
          <w:szCs w:val="28"/>
        </w:rPr>
      </w:pPr>
      <w:r w:rsidRPr="003F639A">
        <w:rPr>
          <w:rFonts w:ascii="Times New Roman" w:hAnsi="Times New Roman"/>
          <w:color w:val="000000" w:themeColor="text1"/>
          <w:sz w:val="28"/>
          <w:szCs w:val="28"/>
        </w:rPr>
        <w:t>ДУМА</w:t>
      </w:r>
    </w:p>
    <w:p w:rsidR="00C831F5" w:rsidRPr="003F639A" w:rsidRDefault="00C831F5" w:rsidP="00A6106F">
      <w:pPr>
        <w:spacing w:after="0" w:line="240" w:lineRule="auto"/>
        <w:jc w:val="center"/>
        <w:rPr>
          <w:rFonts w:ascii="Times New Roman" w:hAnsi="Times New Roman"/>
          <w:color w:val="000000" w:themeColor="text1"/>
          <w:sz w:val="28"/>
          <w:szCs w:val="28"/>
        </w:rPr>
      </w:pPr>
      <w:r w:rsidRPr="003F639A">
        <w:rPr>
          <w:rFonts w:ascii="Times New Roman" w:hAnsi="Times New Roman"/>
          <w:color w:val="000000" w:themeColor="text1"/>
          <w:sz w:val="28"/>
          <w:szCs w:val="28"/>
        </w:rPr>
        <w:t xml:space="preserve">БАРДЫМСКОГО МУНИЦИПАЛЬНОГО </w:t>
      </w:r>
      <w:r w:rsidR="00D31AC3" w:rsidRPr="003F639A">
        <w:rPr>
          <w:rFonts w:ascii="Times New Roman" w:hAnsi="Times New Roman"/>
          <w:color w:val="000000" w:themeColor="text1"/>
          <w:sz w:val="28"/>
          <w:szCs w:val="28"/>
        </w:rPr>
        <w:t>ОКРУГА</w:t>
      </w:r>
    </w:p>
    <w:p w:rsidR="00C831F5" w:rsidRPr="003F639A" w:rsidRDefault="00C831F5" w:rsidP="00A6106F">
      <w:pPr>
        <w:spacing w:after="0" w:line="240" w:lineRule="auto"/>
        <w:jc w:val="center"/>
        <w:rPr>
          <w:rFonts w:ascii="Times New Roman" w:hAnsi="Times New Roman"/>
          <w:color w:val="000000" w:themeColor="text1"/>
          <w:sz w:val="28"/>
          <w:szCs w:val="28"/>
        </w:rPr>
      </w:pPr>
      <w:r w:rsidRPr="003F639A">
        <w:rPr>
          <w:rFonts w:ascii="Times New Roman" w:hAnsi="Times New Roman"/>
          <w:color w:val="000000" w:themeColor="text1"/>
          <w:sz w:val="28"/>
          <w:szCs w:val="28"/>
        </w:rPr>
        <w:t>ПЕРМСКОГО КРАЯ</w:t>
      </w:r>
    </w:p>
    <w:p w:rsidR="00C831F5" w:rsidRPr="003F639A" w:rsidRDefault="00C831F5" w:rsidP="00A6106F">
      <w:pPr>
        <w:spacing w:after="0" w:line="240" w:lineRule="auto"/>
        <w:ind w:firstLine="708"/>
        <w:jc w:val="center"/>
        <w:rPr>
          <w:rFonts w:ascii="Times New Roman" w:hAnsi="Times New Roman"/>
          <w:color w:val="000000" w:themeColor="text1"/>
          <w:sz w:val="28"/>
          <w:szCs w:val="28"/>
        </w:rPr>
      </w:pPr>
    </w:p>
    <w:p w:rsidR="00B82AAB" w:rsidRPr="003F639A" w:rsidRDefault="002B3C24" w:rsidP="00A6106F">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СОРОК  ЧЕТВЕРТОЕ</w:t>
      </w:r>
      <w:r w:rsidR="00B82AAB" w:rsidRPr="003F639A">
        <w:rPr>
          <w:rFonts w:ascii="Times New Roman" w:hAnsi="Times New Roman"/>
          <w:bCs/>
          <w:color w:val="000000" w:themeColor="text1"/>
          <w:sz w:val="28"/>
          <w:szCs w:val="28"/>
        </w:rPr>
        <w:t xml:space="preserve"> ЗАСЕДАНИЕ</w:t>
      </w:r>
    </w:p>
    <w:p w:rsidR="00B82AAB" w:rsidRPr="003F639A" w:rsidRDefault="00B82AAB" w:rsidP="00A6106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3F639A" w:rsidRDefault="00B82AAB" w:rsidP="00A6106F">
      <w:pPr>
        <w:keepNext/>
        <w:spacing w:after="0" w:line="240" w:lineRule="auto"/>
        <w:jc w:val="center"/>
        <w:outlineLvl w:val="0"/>
        <w:rPr>
          <w:rFonts w:ascii="Times New Roman" w:hAnsi="Times New Roman"/>
          <w:color w:val="000000" w:themeColor="text1"/>
          <w:sz w:val="28"/>
          <w:szCs w:val="28"/>
        </w:rPr>
      </w:pPr>
      <w:r w:rsidRPr="003F639A">
        <w:rPr>
          <w:rFonts w:ascii="Times New Roman" w:hAnsi="Times New Roman"/>
          <w:color w:val="000000" w:themeColor="text1"/>
          <w:sz w:val="28"/>
          <w:szCs w:val="28"/>
        </w:rPr>
        <w:t>РЕШЕНИЕ</w:t>
      </w:r>
    </w:p>
    <w:p w:rsidR="00B82AAB" w:rsidRPr="003F639A" w:rsidRDefault="00B82AAB" w:rsidP="00A6106F">
      <w:pPr>
        <w:spacing w:after="0" w:line="240" w:lineRule="auto"/>
        <w:jc w:val="center"/>
        <w:rPr>
          <w:rFonts w:ascii="Times New Roman" w:hAnsi="Times New Roman"/>
          <w:color w:val="000000" w:themeColor="text1"/>
          <w:sz w:val="28"/>
          <w:szCs w:val="28"/>
        </w:rPr>
      </w:pPr>
    </w:p>
    <w:tbl>
      <w:tblPr>
        <w:tblW w:w="10146" w:type="dxa"/>
        <w:tblLayout w:type="fixed"/>
        <w:tblLook w:val="0000"/>
      </w:tblPr>
      <w:tblGrid>
        <w:gridCol w:w="3341"/>
        <w:gridCol w:w="3341"/>
        <w:gridCol w:w="2924"/>
        <w:gridCol w:w="540"/>
      </w:tblGrid>
      <w:tr w:rsidR="00B82AAB" w:rsidRPr="003F639A" w:rsidTr="009D76FA">
        <w:tc>
          <w:tcPr>
            <w:tcW w:w="3341" w:type="dxa"/>
          </w:tcPr>
          <w:p w:rsidR="00B82AAB" w:rsidRPr="003F639A" w:rsidRDefault="002B3C24" w:rsidP="00AE15E2">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16.</w:t>
            </w:r>
            <w:r w:rsidR="00AE15E2">
              <w:rPr>
                <w:rFonts w:ascii="Times New Roman" w:hAnsi="Times New Roman"/>
                <w:color w:val="000000" w:themeColor="text1"/>
                <w:sz w:val="28"/>
                <w:szCs w:val="28"/>
              </w:rPr>
              <w:t>08.2023</w:t>
            </w:r>
          </w:p>
        </w:tc>
        <w:tc>
          <w:tcPr>
            <w:tcW w:w="3341" w:type="dxa"/>
          </w:tcPr>
          <w:p w:rsidR="00B82AAB" w:rsidRPr="003F639A" w:rsidRDefault="00B82AAB" w:rsidP="00A6106F">
            <w:pPr>
              <w:spacing w:after="0" w:line="240" w:lineRule="auto"/>
              <w:jc w:val="center"/>
              <w:rPr>
                <w:rFonts w:ascii="Times New Roman" w:hAnsi="Times New Roman"/>
                <w:color w:val="000000" w:themeColor="text1"/>
                <w:sz w:val="28"/>
                <w:szCs w:val="28"/>
              </w:rPr>
            </w:pPr>
          </w:p>
        </w:tc>
        <w:tc>
          <w:tcPr>
            <w:tcW w:w="2924" w:type="dxa"/>
          </w:tcPr>
          <w:p w:rsidR="00B82AAB" w:rsidRDefault="00B82AAB" w:rsidP="00A6106F">
            <w:pPr>
              <w:spacing w:after="0" w:line="240" w:lineRule="auto"/>
              <w:jc w:val="center"/>
              <w:rPr>
                <w:rFonts w:ascii="Times New Roman" w:hAnsi="Times New Roman"/>
                <w:color w:val="000000" w:themeColor="text1"/>
                <w:sz w:val="28"/>
                <w:szCs w:val="28"/>
              </w:rPr>
            </w:pPr>
            <w:r w:rsidRPr="003F639A">
              <w:rPr>
                <w:rFonts w:ascii="Times New Roman" w:hAnsi="Times New Roman"/>
                <w:color w:val="000000" w:themeColor="text1"/>
                <w:sz w:val="28"/>
                <w:szCs w:val="28"/>
              </w:rPr>
              <w:t>№</w:t>
            </w:r>
            <w:r w:rsidR="00AA7556">
              <w:rPr>
                <w:rFonts w:ascii="Times New Roman" w:hAnsi="Times New Roman"/>
                <w:color w:val="000000" w:themeColor="text1"/>
                <w:sz w:val="28"/>
                <w:szCs w:val="28"/>
              </w:rPr>
              <w:t xml:space="preserve"> 555</w:t>
            </w:r>
          </w:p>
          <w:p w:rsidR="00547998" w:rsidRPr="003F639A" w:rsidRDefault="00547998" w:rsidP="00A6106F">
            <w:pPr>
              <w:spacing w:after="0" w:line="240" w:lineRule="auto"/>
              <w:jc w:val="center"/>
              <w:rPr>
                <w:rFonts w:ascii="Times New Roman" w:hAnsi="Times New Roman"/>
                <w:color w:val="000000" w:themeColor="text1"/>
                <w:sz w:val="28"/>
                <w:szCs w:val="28"/>
              </w:rPr>
            </w:pPr>
          </w:p>
          <w:p w:rsidR="00B82AAB" w:rsidRPr="003F639A" w:rsidRDefault="00B82AAB" w:rsidP="00A6106F">
            <w:pPr>
              <w:spacing w:after="0" w:line="240" w:lineRule="auto"/>
              <w:jc w:val="center"/>
              <w:rPr>
                <w:rFonts w:ascii="Times New Roman" w:hAnsi="Times New Roman"/>
                <w:color w:val="000000" w:themeColor="text1"/>
                <w:sz w:val="28"/>
                <w:szCs w:val="28"/>
              </w:rPr>
            </w:pPr>
          </w:p>
        </w:tc>
        <w:tc>
          <w:tcPr>
            <w:tcW w:w="540" w:type="dxa"/>
          </w:tcPr>
          <w:p w:rsidR="00B82AAB" w:rsidRPr="003F639A" w:rsidRDefault="00B82AAB" w:rsidP="00A6106F">
            <w:pPr>
              <w:spacing w:after="0" w:line="240" w:lineRule="auto"/>
              <w:jc w:val="center"/>
              <w:rPr>
                <w:rFonts w:ascii="Times New Roman" w:hAnsi="Times New Roman"/>
                <w:color w:val="000000" w:themeColor="text1"/>
                <w:sz w:val="28"/>
                <w:szCs w:val="28"/>
              </w:rPr>
            </w:pPr>
          </w:p>
        </w:tc>
      </w:tr>
    </w:tbl>
    <w:p w:rsidR="00F46DD2" w:rsidRDefault="00260FBF" w:rsidP="00F46DD2">
      <w:pPr>
        <w:shd w:val="clear" w:color="auto" w:fill="FFFFFF"/>
        <w:spacing w:after="0" w:line="240" w:lineRule="auto"/>
        <w:rPr>
          <w:rFonts w:ascii="Times New Roman" w:eastAsia="Times New Roman" w:hAnsi="Times New Roman"/>
          <w:b/>
          <w:color w:val="2C2D2E"/>
          <w:sz w:val="28"/>
          <w:szCs w:val="28"/>
          <w:lang w:eastAsia="ru-RU"/>
        </w:rPr>
      </w:pPr>
      <w:r w:rsidRPr="00260FBF">
        <w:rPr>
          <w:rFonts w:ascii="Times New Roman" w:eastAsia="Times New Roman" w:hAnsi="Times New Roman"/>
          <w:b/>
          <w:color w:val="2C2D2E"/>
          <w:sz w:val="28"/>
          <w:szCs w:val="28"/>
          <w:lang w:eastAsia="ru-RU"/>
        </w:rPr>
        <w:t>О</w:t>
      </w:r>
      <w:r w:rsidR="002639F9">
        <w:rPr>
          <w:rFonts w:ascii="Times New Roman" w:eastAsia="Times New Roman" w:hAnsi="Times New Roman"/>
          <w:b/>
          <w:color w:val="2C2D2E"/>
          <w:sz w:val="28"/>
          <w:szCs w:val="28"/>
          <w:lang w:eastAsia="ru-RU"/>
        </w:rPr>
        <w:t xml:space="preserve"> внесении изменений в </w:t>
      </w:r>
      <w:r w:rsidR="00B96F64">
        <w:rPr>
          <w:rFonts w:ascii="Times New Roman" w:eastAsia="Times New Roman" w:hAnsi="Times New Roman"/>
          <w:b/>
          <w:color w:val="2C2D2E"/>
          <w:sz w:val="28"/>
          <w:szCs w:val="28"/>
          <w:lang w:eastAsia="ru-RU"/>
        </w:rPr>
        <w:t>П</w:t>
      </w:r>
      <w:r w:rsidR="00F46DD2">
        <w:rPr>
          <w:rFonts w:ascii="Times New Roman" w:eastAsia="Times New Roman" w:hAnsi="Times New Roman"/>
          <w:b/>
          <w:color w:val="2C2D2E"/>
          <w:sz w:val="28"/>
          <w:szCs w:val="28"/>
          <w:lang w:eastAsia="ru-RU"/>
        </w:rPr>
        <w:t xml:space="preserve">орядок проведения </w:t>
      </w:r>
    </w:p>
    <w:p w:rsidR="00F46DD2" w:rsidRDefault="00F46DD2" w:rsidP="00F46DD2">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конкурсного отбора проектов инициативного </w:t>
      </w:r>
    </w:p>
    <w:p w:rsidR="00F46DD2" w:rsidRDefault="00F46DD2" w:rsidP="00F46DD2">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бюджетирования конкурсной комиссией </w:t>
      </w:r>
    </w:p>
    <w:p w:rsidR="00F46DD2" w:rsidRDefault="00F46DD2" w:rsidP="00F46DD2">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Бардымского муниципального округа, </w:t>
      </w:r>
    </w:p>
    <w:p w:rsidR="002639F9" w:rsidRDefault="00F46DD2" w:rsidP="00A6106F">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утвержденный </w:t>
      </w:r>
      <w:r w:rsidR="002639F9">
        <w:rPr>
          <w:rFonts w:ascii="Times New Roman" w:eastAsia="Times New Roman" w:hAnsi="Times New Roman"/>
          <w:b/>
          <w:color w:val="2C2D2E"/>
          <w:sz w:val="28"/>
          <w:szCs w:val="28"/>
          <w:lang w:eastAsia="ru-RU"/>
        </w:rPr>
        <w:t>решение</w:t>
      </w:r>
      <w:r w:rsidR="00B96F64">
        <w:rPr>
          <w:rFonts w:ascii="Times New Roman" w:eastAsia="Times New Roman" w:hAnsi="Times New Roman"/>
          <w:b/>
          <w:color w:val="2C2D2E"/>
          <w:sz w:val="28"/>
          <w:szCs w:val="28"/>
          <w:lang w:eastAsia="ru-RU"/>
        </w:rPr>
        <w:t>м</w:t>
      </w:r>
      <w:r w:rsidR="002639F9">
        <w:rPr>
          <w:rFonts w:ascii="Times New Roman" w:eastAsia="Times New Roman" w:hAnsi="Times New Roman"/>
          <w:b/>
          <w:color w:val="2C2D2E"/>
          <w:sz w:val="28"/>
          <w:szCs w:val="28"/>
          <w:lang w:eastAsia="ru-RU"/>
        </w:rPr>
        <w:t xml:space="preserve"> Думы </w:t>
      </w:r>
    </w:p>
    <w:p w:rsidR="002639F9" w:rsidRDefault="002639F9" w:rsidP="00A6106F">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Бардымского муниципального округа </w:t>
      </w:r>
    </w:p>
    <w:p w:rsidR="002639F9" w:rsidRDefault="002639F9" w:rsidP="00A6106F">
      <w:pPr>
        <w:shd w:val="clear" w:color="auto" w:fill="FFFFFF"/>
        <w:spacing w:after="0" w:line="240" w:lineRule="auto"/>
        <w:rPr>
          <w:rFonts w:ascii="Times New Roman" w:eastAsia="Times New Roman" w:hAnsi="Times New Roman"/>
          <w:b/>
          <w:color w:val="2C2D2E"/>
          <w:sz w:val="28"/>
          <w:szCs w:val="28"/>
          <w:lang w:eastAsia="ru-RU"/>
        </w:rPr>
      </w:pPr>
      <w:r>
        <w:rPr>
          <w:rFonts w:ascii="Times New Roman" w:eastAsia="Times New Roman" w:hAnsi="Times New Roman"/>
          <w:b/>
          <w:color w:val="2C2D2E"/>
          <w:sz w:val="28"/>
          <w:szCs w:val="28"/>
          <w:lang w:eastAsia="ru-RU"/>
        </w:rPr>
        <w:t xml:space="preserve">от 23.06.2021 № 284 </w:t>
      </w:r>
    </w:p>
    <w:p w:rsidR="00CE488F" w:rsidRDefault="00CE488F" w:rsidP="00A6106F">
      <w:pPr>
        <w:pStyle w:val="ConsPlusNormal"/>
        <w:ind w:firstLine="540"/>
        <w:jc w:val="both"/>
        <w:rPr>
          <w:rFonts w:ascii="Times New Roman" w:hAnsi="Times New Roman" w:cs="Times New Roman"/>
          <w:sz w:val="28"/>
          <w:szCs w:val="28"/>
        </w:rPr>
      </w:pPr>
    </w:p>
    <w:p w:rsidR="00012B0D" w:rsidRPr="00012B0D" w:rsidRDefault="00012B0D" w:rsidP="00A6106F">
      <w:pPr>
        <w:pStyle w:val="ConsPlusNormal"/>
        <w:ind w:firstLine="540"/>
        <w:jc w:val="both"/>
        <w:rPr>
          <w:rFonts w:ascii="Times New Roman" w:hAnsi="Times New Roman" w:cs="Times New Roman"/>
          <w:sz w:val="28"/>
          <w:szCs w:val="28"/>
        </w:rPr>
      </w:pPr>
    </w:p>
    <w:p w:rsidR="00CE488F" w:rsidRPr="00F60E96" w:rsidRDefault="002639F9" w:rsidP="00A6106F">
      <w:pPr>
        <w:spacing w:after="0" w:line="240" w:lineRule="auto"/>
        <w:ind w:firstLine="709"/>
        <w:jc w:val="both"/>
        <w:rPr>
          <w:rFonts w:ascii="Times New Roman" w:hAnsi="Times New Roman"/>
          <w:sz w:val="28"/>
        </w:rPr>
      </w:pPr>
      <w:r w:rsidRPr="002639F9">
        <w:rPr>
          <w:rFonts w:ascii="Times New Roman" w:hAnsi="Times New Roman"/>
          <w:sz w:val="28"/>
        </w:rPr>
        <w:t>В целях приведения в соответствии с действующим законодательством, согласно постановлени</w:t>
      </w:r>
      <w:r w:rsidR="00B96F64">
        <w:rPr>
          <w:rFonts w:ascii="Times New Roman" w:hAnsi="Times New Roman"/>
          <w:sz w:val="28"/>
        </w:rPr>
        <w:t>ю</w:t>
      </w:r>
      <w:r w:rsidRPr="002639F9">
        <w:rPr>
          <w:rFonts w:ascii="Times New Roman" w:hAnsi="Times New Roman"/>
          <w:sz w:val="28"/>
        </w:rPr>
        <w:t xml:space="preserve"> Правительства Пермского края от </w:t>
      </w:r>
      <w:r w:rsidR="00AE15E2">
        <w:rPr>
          <w:rFonts w:ascii="Times New Roman" w:hAnsi="Times New Roman"/>
          <w:sz w:val="28"/>
        </w:rPr>
        <w:t>02.08.2023</w:t>
      </w:r>
      <w:r w:rsidRPr="002639F9">
        <w:rPr>
          <w:rFonts w:ascii="Times New Roman" w:hAnsi="Times New Roman"/>
          <w:sz w:val="28"/>
        </w:rPr>
        <w:t xml:space="preserve"> № 5</w:t>
      </w:r>
      <w:r w:rsidR="00AE15E2">
        <w:rPr>
          <w:rFonts w:ascii="Times New Roman" w:hAnsi="Times New Roman"/>
          <w:sz w:val="28"/>
        </w:rPr>
        <w:t>97</w:t>
      </w:r>
      <w:r w:rsidRPr="002639F9">
        <w:rPr>
          <w:rFonts w:ascii="Times New Roman" w:hAnsi="Times New Roman"/>
          <w:sz w:val="28"/>
        </w:rPr>
        <w:t>-п «О внесении изменений в Порядок предоставления субсидий из бюджета Пермского края бюджетам муниципальных образований Пе</w:t>
      </w:r>
      <w:r w:rsidR="00AE15E2">
        <w:rPr>
          <w:rFonts w:ascii="Times New Roman" w:hAnsi="Times New Roman"/>
          <w:sz w:val="28"/>
        </w:rPr>
        <w:t>рмского края на софинансирование</w:t>
      </w:r>
      <w:r w:rsidRPr="002639F9">
        <w:rPr>
          <w:rFonts w:ascii="Times New Roman" w:hAnsi="Times New Roman"/>
          <w:sz w:val="28"/>
        </w:rPr>
        <w:t xml:space="preserve"> проектов инициативного бюджетирования в Пермском крае, утвержденный постановлением Правительства Пермского края от 10</w:t>
      </w:r>
      <w:r w:rsidR="00F46DD2">
        <w:rPr>
          <w:rFonts w:ascii="Times New Roman" w:hAnsi="Times New Roman"/>
          <w:sz w:val="28"/>
        </w:rPr>
        <w:t>.01.</w:t>
      </w:r>
      <w:r w:rsidRPr="002639F9">
        <w:rPr>
          <w:rFonts w:ascii="Times New Roman" w:hAnsi="Times New Roman"/>
          <w:sz w:val="28"/>
        </w:rPr>
        <w:t>2017№ 6-п»</w:t>
      </w:r>
      <w:r w:rsidR="00813BA9">
        <w:rPr>
          <w:rFonts w:ascii="Times New Roman" w:hAnsi="Times New Roman"/>
          <w:sz w:val="28"/>
        </w:rPr>
        <w:t xml:space="preserve">, </w:t>
      </w:r>
      <w:r w:rsidR="00CE488F" w:rsidRPr="00A416B0">
        <w:rPr>
          <w:rFonts w:ascii="Times New Roman" w:hAnsi="Times New Roman"/>
          <w:sz w:val="28"/>
          <w:szCs w:val="28"/>
        </w:rPr>
        <w:t>Дума Бардымского муниципального округа</w:t>
      </w:r>
    </w:p>
    <w:p w:rsidR="00CE488F" w:rsidRDefault="00CE488F" w:rsidP="00547998">
      <w:pPr>
        <w:pStyle w:val="ConsPlusNormal"/>
        <w:ind w:firstLine="601"/>
        <w:jc w:val="both"/>
        <w:rPr>
          <w:rFonts w:ascii="Times New Roman" w:hAnsi="Times New Roman" w:cs="Times New Roman"/>
          <w:sz w:val="28"/>
          <w:szCs w:val="28"/>
        </w:rPr>
      </w:pPr>
      <w:r w:rsidRPr="00A416B0">
        <w:rPr>
          <w:rFonts w:ascii="Times New Roman" w:hAnsi="Times New Roman" w:cs="Times New Roman"/>
          <w:sz w:val="28"/>
          <w:szCs w:val="28"/>
        </w:rPr>
        <w:t>РЕШАЕТ:</w:t>
      </w:r>
    </w:p>
    <w:p w:rsidR="002639F9" w:rsidRPr="002639F9" w:rsidRDefault="00A6106F" w:rsidP="002639F9">
      <w:pPr>
        <w:autoSpaceDE w:val="0"/>
        <w:autoSpaceDN w:val="0"/>
        <w:adjustRightInd w:val="0"/>
        <w:spacing w:after="0" w:line="240" w:lineRule="auto"/>
        <w:ind w:firstLine="601"/>
        <w:jc w:val="both"/>
        <w:rPr>
          <w:rFonts w:ascii="Times New Roman" w:hAnsi="Times New Roman"/>
          <w:sz w:val="28"/>
          <w:szCs w:val="28"/>
        </w:rPr>
      </w:pPr>
      <w:r w:rsidRPr="00A6106F">
        <w:rPr>
          <w:rFonts w:ascii="Times New Roman" w:hAnsi="Times New Roman"/>
          <w:sz w:val="28"/>
          <w:szCs w:val="28"/>
        </w:rPr>
        <w:t xml:space="preserve">1. </w:t>
      </w:r>
      <w:r w:rsidR="002639F9" w:rsidRPr="002639F9">
        <w:rPr>
          <w:rFonts w:ascii="Times New Roman" w:hAnsi="Times New Roman"/>
          <w:sz w:val="28"/>
          <w:szCs w:val="28"/>
        </w:rPr>
        <w:t xml:space="preserve">Внести в Порядок проведения конкурсного отбора проектов инициативного бюджетирования </w:t>
      </w:r>
      <w:r w:rsidR="002639F9">
        <w:rPr>
          <w:rFonts w:ascii="Times New Roman" w:hAnsi="Times New Roman"/>
          <w:sz w:val="28"/>
          <w:szCs w:val="28"/>
        </w:rPr>
        <w:t xml:space="preserve">конкурсной </w:t>
      </w:r>
      <w:r w:rsidR="002639F9" w:rsidRPr="002639F9">
        <w:rPr>
          <w:rFonts w:ascii="Times New Roman" w:hAnsi="Times New Roman"/>
          <w:sz w:val="28"/>
          <w:szCs w:val="28"/>
        </w:rPr>
        <w:t xml:space="preserve">комиссией </w:t>
      </w:r>
      <w:r w:rsidR="002639F9">
        <w:rPr>
          <w:rFonts w:ascii="Times New Roman" w:hAnsi="Times New Roman"/>
          <w:sz w:val="28"/>
          <w:szCs w:val="28"/>
        </w:rPr>
        <w:t>Бардымского муниципального</w:t>
      </w:r>
      <w:r w:rsidR="002639F9" w:rsidRPr="002639F9">
        <w:rPr>
          <w:rFonts w:ascii="Times New Roman" w:hAnsi="Times New Roman"/>
          <w:sz w:val="28"/>
          <w:szCs w:val="28"/>
        </w:rPr>
        <w:t xml:space="preserve"> округа</w:t>
      </w:r>
      <w:r w:rsidR="00B96F64">
        <w:rPr>
          <w:rFonts w:ascii="Times New Roman" w:hAnsi="Times New Roman"/>
          <w:sz w:val="28"/>
          <w:szCs w:val="28"/>
        </w:rPr>
        <w:t>,</w:t>
      </w:r>
      <w:r w:rsidR="002639F9" w:rsidRPr="002639F9">
        <w:rPr>
          <w:rFonts w:ascii="Times New Roman" w:hAnsi="Times New Roman"/>
          <w:sz w:val="28"/>
          <w:szCs w:val="28"/>
        </w:rPr>
        <w:t xml:space="preserve"> утвержденн</w:t>
      </w:r>
      <w:r w:rsidR="00F46DD2">
        <w:rPr>
          <w:rFonts w:ascii="Times New Roman" w:hAnsi="Times New Roman"/>
          <w:sz w:val="28"/>
          <w:szCs w:val="28"/>
        </w:rPr>
        <w:t xml:space="preserve">ый </w:t>
      </w:r>
      <w:r w:rsidR="002639F9" w:rsidRPr="002639F9">
        <w:rPr>
          <w:rFonts w:ascii="Times New Roman" w:hAnsi="Times New Roman"/>
          <w:sz w:val="28"/>
          <w:szCs w:val="28"/>
        </w:rPr>
        <w:t xml:space="preserve">решением Думы </w:t>
      </w:r>
      <w:r w:rsidR="002639F9">
        <w:rPr>
          <w:rFonts w:ascii="Times New Roman" w:hAnsi="Times New Roman"/>
          <w:sz w:val="28"/>
          <w:szCs w:val="28"/>
        </w:rPr>
        <w:t xml:space="preserve">Бардымского муниципального </w:t>
      </w:r>
      <w:r w:rsidR="002639F9" w:rsidRPr="002639F9">
        <w:rPr>
          <w:rFonts w:ascii="Times New Roman" w:hAnsi="Times New Roman"/>
          <w:sz w:val="28"/>
          <w:szCs w:val="28"/>
        </w:rPr>
        <w:t>округа  от</w:t>
      </w:r>
      <w:r w:rsidR="002639F9">
        <w:rPr>
          <w:rFonts w:ascii="Times New Roman" w:hAnsi="Times New Roman"/>
          <w:sz w:val="28"/>
          <w:szCs w:val="28"/>
        </w:rPr>
        <w:t>23.06.2021</w:t>
      </w:r>
      <w:r w:rsidR="002639F9" w:rsidRPr="002639F9">
        <w:rPr>
          <w:rFonts w:ascii="Times New Roman" w:hAnsi="Times New Roman"/>
          <w:sz w:val="28"/>
          <w:szCs w:val="28"/>
        </w:rPr>
        <w:t xml:space="preserve"> № </w:t>
      </w:r>
      <w:r w:rsidR="002639F9">
        <w:rPr>
          <w:rFonts w:ascii="Times New Roman" w:hAnsi="Times New Roman"/>
          <w:sz w:val="28"/>
          <w:szCs w:val="28"/>
        </w:rPr>
        <w:t xml:space="preserve">284 </w:t>
      </w:r>
      <w:r w:rsidR="002639F9" w:rsidRPr="002639F9">
        <w:rPr>
          <w:rFonts w:ascii="Times New Roman" w:hAnsi="Times New Roman"/>
          <w:sz w:val="28"/>
          <w:szCs w:val="28"/>
        </w:rPr>
        <w:t>следующие изменения:</w:t>
      </w:r>
    </w:p>
    <w:p w:rsidR="00A31DDE" w:rsidRDefault="00A31DDE"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в разделе II</w:t>
      </w:r>
      <w:r w:rsidR="002639F9" w:rsidRPr="002639F9">
        <w:rPr>
          <w:rFonts w:ascii="Times New Roman" w:hAnsi="Times New Roman"/>
          <w:sz w:val="28"/>
          <w:szCs w:val="28"/>
        </w:rPr>
        <w:t xml:space="preserve"> «</w:t>
      </w:r>
      <w:r>
        <w:rPr>
          <w:rFonts w:ascii="Times New Roman" w:hAnsi="Times New Roman"/>
          <w:sz w:val="28"/>
          <w:szCs w:val="28"/>
        </w:rPr>
        <w:t>Организация и проведение конкурсного отбора»</w:t>
      </w:r>
      <w:r w:rsidR="00B96F64" w:rsidRPr="00B96F64">
        <w:rPr>
          <w:rFonts w:ascii="Times New Roman" w:hAnsi="Times New Roman"/>
          <w:sz w:val="28"/>
          <w:szCs w:val="28"/>
        </w:rPr>
        <w:t xml:space="preserve">п. </w:t>
      </w:r>
      <w:r>
        <w:rPr>
          <w:rFonts w:ascii="Times New Roman" w:hAnsi="Times New Roman"/>
          <w:sz w:val="28"/>
          <w:szCs w:val="28"/>
        </w:rPr>
        <w:t xml:space="preserve">2.2.2. изложить в следующей редакции: </w:t>
      </w:r>
    </w:p>
    <w:p w:rsidR="00E85844" w:rsidRPr="00E85844" w:rsidRDefault="00A31DDE" w:rsidP="00E85844">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«2.2.2. </w:t>
      </w:r>
      <w:r w:rsidRPr="00A31DDE">
        <w:rPr>
          <w:rFonts w:ascii="Times New Roman" w:hAnsi="Times New Roman"/>
          <w:sz w:val="28"/>
          <w:szCs w:val="28"/>
        </w:rPr>
        <w:t>видеозапись схода, собрания или конференции граждан(при на</w:t>
      </w:r>
      <w:r w:rsidR="00E85844">
        <w:rPr>
          <w:rFonts w:ascii="Times New Roman" w:hAnsi="Times New Roman"/>
          <w:sz w:val="28"/>
          <w:szCs w:val="28"/>
        </w:rPr>
        <w:t>личии) в формате avi, mp4, mpg</w:t>
      </w:r>
      <w:r w:rsidR="00E85844" w:rsidRPr="00E85844">
        <w:rPr>
          <w:rFonts w:ascii="Times New Roman" w:hAnsi="Times New Roman"/>
          <w:sz w:val="28"/>
          <w:szCs w:val="28"/>
        </w:rPr>
        <w:t>на которой должно быть зафиксировано:</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обсуждение Проекта участниками схода, собрания или конференции граждан;</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название и (или) направление Проекта;</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описание работ, необходимых для реализации Проекта;</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стоимость Проекта;</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lastRenderedPageBreak/>
        <w:t>голосование участников схода, собрания или конференции граждан за поддержку Проекта, выбор инициативной группы;</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общее количество участников схода, собрания или конференции граждан;</w:t>
      </w:r>
    </w:p>
    <w:p w:rsidR="00E85844" w:rsidRP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информация об инициаторе(-ах) Проекта;</w:t>
      </w:r>
    </w:p>
    <w:p w:rsidR="00A31DDE" w:rsidRDefault="00E85844" w:rsidP="00A31DDE">
      <w:pPr>
        <w:autoSpaceDE w:val="0"/>
        <w:autoSpaceDN w:val="0"/>
        <w:adjustRightInd w:val="0"/>
        <w:spacing w:after="0" w:line="240" w:lineRule="auto"/>
        <w:ind w:firstLine="601"/>
        <w:jc w:val="both"/>
        <w:rPr>
          <w:rFonts w:ascii="Times New Roman" w:hAnsi="Times New Roman"/>
          <w:sz w:val="28"/>
          <w:szCs w:val="28"/>
        </w:rPr>
      </w:pPr>
      <w:r w:rsidRPr="00E85844">
        <w:rPr>
          <w:rFonts w:ascii="Times New Roman" w:hAnsi="Times New Roman"/>
          <w:sz w:val="28"/>
          <w:szCs w:val="28"/>
        </w:rPr>
        <w:t>визуальное представление Проекта (дизайн-проект, макет, чертеж, эскиз, схема);</w:t>
      </w:r>
      <w:r>
        <w:rPr>
          <w:rFonts w:ascii="Times New Roman" w:hAnsi="Times New Roman"/>
          <w:sz w:val="28"/>
          <w:szCs w:val="28"/>
        </w:rPr>
        <w:t>»;</w:t>
      </w:r>
    </w:p>
    <w:p w:rsidR="00A31DDE" w:rsidRDefault="00A31DDE" w:rsidP="00A31DDE">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1.2. в разделе II</w:t>
      </w:r>
      <w:r w:rsidRPr="002639F9">
        <w:rPr>
          <w:rFonts w:ascii="Times New Roman" w:hAnsi="Times New Roman"/>
          <w:sz w:val="28"/>
          <w:szCs w:val="28"/>
        </w:rPr>
        <w:t xml:space="preserve"> «</w:t>
      </w:r>
      <w:r>
        <w:rPr>
          <w:rFonts w:ascii="Times New Roman" w:hAnsi="Times New Roman"/>
          <w:sz w:val="28"/>
          <w:szCs w:val="28"/>
        </w:rPr>
        <w:t xml:space="preserve">Организация и проведение конкурсного отбора» </w:t>
      </w:r>
      <w:r w:rsidRPr="00B96F64">
        <w:rPr>
          <w:rFonts w:ascii="Times New Roman" w:hAnsi="Times New Roman"/>
          <w:sz w:val="28"/>
          <w:szCs w:val="28"/>
        </w:rPr>
        <w:t xml:space="preserve">п. </w:t>
      </w:r>
      <w:r>
        <w:rPr>
          <w:rFonts w:ascii="Times New Roman" w:hAnsi="Times New Roman"/>
          <w:sz w:val="28"/>
          <w:szCs w:val="28"/>
        </w:rPr>
        <w:t xml:space="preserve">2.2.7. изложить в следующей редакции: </w:t>
      </w:r>
    </w:p>
    <w:p w:rsidR="00A31DDE" w:rsidRDefault="00A31DDE" w:rsidP="00A31DDE">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«2.2.7. </w:t>
      </w:r>
      <w:r w:rsidRPr="00A31DDE">
        <w:rPr>
          <w:rFonts w:ascii="Times New Roman" w:hAnsi="Times New Roman"/>
          <w:sz w:val="28"/>
          <w:szCs w:val="28"/>
        </w:rPr>
        <w:t>документы и (или) их копии, подтверждающие достижения органа территориального общественного самоуправления (далее –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p>
    <w:p w:rsid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1.3. в разделе II</w:t>
      </w:r>
      <w:r w:rsidRPr="002639F9">
        <w:rPr>
          <w:rFonts w:ascii="Times New Roman" w:hAnsi="Times New Roman"/>
          <w:sz w:val="28"/>
          <w:szCs w:val="28"/>
        </w:rPr>
        <w:t xml:space="preserve"> «</w:t>
      </w:r>
      <w:r>
        <w:rPr>
          <w:rFonts w:ascii="Times New Roman" w:hAnsi="Times New Roman"/>
          <w:sz w:val="28"/>
          <w:szCs w:val="28"/>
        </w:rPr>
        <w:t xml:space="preserve">Организация и проведение конкурсного отбора» </w:t>
      </w:r>
      <w:r w:rsidRPr="00B96F64">
        <w:rPr>
          <w:rFonts w:ascii="Times New Roman" w:hAnsi="Times New Roman"/>
          <w:sz w:val="28"/>
          <w:szCs w:val="28"/>
        </w:rPr>
        <w:t xml:space="preserve">п. </w:t>
      </w:r>
      <w:r>
        <w:rPr>
          <w:rFonts w:ascii="Times New Roman" w:hAnsi="Times New Roman"/>
          <w:sz w:val="28"/>
          <w:szCs w:val="28"/>
        </w:rPr>
        <w:t>2.2.</w:t>
      </w:r>
      <w:r w:rsidR="00285260">
        <w:rPr>
          <w:rFonts w:ascii="Times New Roman" w:hAnsi="Times New Roman"/>
          <w:sz w:val="28"/>
          <w:szCs w:val="28"/>
        </w:rPr>
        <w:t>13</w:t>
      </w:r>
      <w:r>
        <w:rPr>
          <w:rFonts w:ascii="Times New Roman" w:hAnsi="Times New Roman"/>
          <w:sz w:val="28"/>
          <w:szCs w:val="28"/>
        </w:rPr>
        <w:t xml:space="preserve">. </w:t>
      </w:r>
      <w:r w:rsidR="00285260">
        <w:rPr>
          <w:rFonts w:ascii="Times New Roman" w:hAnsi="Times New Roman"/>
          <w:sz w:val="28"/>
          <w:szCs w:val="28"/>
        </w:rPr>
        <w:t>дополнить абзацем следующего содержания</w:t>
      </w:r>
      <w:r>
        <w:rPr>
          <w:rFonts w:ascii="Times New Roman" w:hAnsi="Times New Roman"/>
          <w:sz w:val="28"/>
          <w:szCs w:val="28"/>
        </w:rPr>
        <w:t xml:space="preserve">: </w:t>
      </w:r>
    </w:p>
    <w:p w:rsidR="00E85844" w:rsidRDefault="00285260" w:rsidP="00285260">
      <w:pPr>
        <w:autoSpaceDE w:val="0"/>
        <w:autoSpaceDN w:val="0"/>
        <w:adjustRightInd w:val="0"/>
        <w:spacing w:after="0" w:line="240" w:lineRule="auto"/>
        <w:ind w:firstLine="601"/>
        <w:jc w:val="both"/>
        <w:rPr>
          <w:rFonts w:ascii="Times New Roman" w:hAnsi="Times New Roman"/>
          <w:sz w:val="28"/>
          <w:szCs w:val="28"/>
        </w:rPr>
      </w:pPr>
      <w:r w:rsidRPr="00285260">
        <w:rPr>
          <w:rFonts w:ascii="Times New Roman" w:hAnsi="Times New Roman"/>
          <w:sz w:val="28"/>
          <w:szCs w:val="28"/>
        </w:rPr>
        <w:t>«В случае представления копии протокола собрания или конференции граждан по вопросам осуществления ТОС прилагается выписка из устава ТОС, подтверждающая порядок назначения собрания или конференции граждан по вопросам осуществления ТОС, которая подписывается председателем ТОС или иным уполномоченным лицом;»;</w:t>
      </w:r>
    </w:p>
    <w:p w:rsid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1.</w:t>
      </w:r>
      <w:r w:rsidR="00285260">
        <w:rPr>
          <w:rFonts w:ascii="Times New Roman" w:hAnsi="Times New Roman"/>
          <w:sz w:val="28"/>
          <w:szCs w:val="28"/>
        </w:rPr>
        <w:t>4</w:t>
      </w:r>
      <w:r>
        <w:rPr>
          <w:rFonts w:ascii="Times New Roman" w:hAnsi="Times New Roman"/>
          <w:sz w:val="28"/>
          <w:szCs w:val="28"/>
        </w:rPr>
        <w:t>. раздел II</w:t>
      </w:r>
      <w:r w:rsidRPr="002639F9">
        <w:rPr>
          <w:rFonts w:ascii="Times New Roman" w:hAnsi="Times New Roman"/>
          <w:sz w:val="28"/>
          <w:szCs w:val="28"/>
        </w:rPr>
        <w:t xml:space="preserve"> «</w:t>
      </w:r>
      <w:r>
        <w:rPr>
          <w:rFonts w:ascii="Times New Roman" w:hAnsi="Times New Roman"/>
          <w:sz w:val="28"/>
          <w:szCs w:val="28"/>
        </w:rPr>
        <w:t>Организация и проведение конкурсного отбора» дополнить п. 2.2.14.:</w:t>
      </w:r>
    </w:p>
    <w:p w:rsidR="00E85844" w:rsidRDefault="00E85844" w:rsidP="00E85844">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«2.2.14. </w:t>
      </w:r>
      <w:r w:rsidRPr="00E85844">
        <w:rPr>
          <w:rFonts w:ascii="Times New Roman" w:hAnsi="Times New Roman"/>
          <w:sz w:val="28"/>
          <w:szCs w:val="28"/>
        </w:rPr>
        <w:t>оригинальный творческий видеоролик о проблеме, на решение которой направлен Проект, длительностью от 30 секунд до 2 минут в формате avi, mp4, mpg.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w:t>
      </w:r>
      <w:r>
        <w:rPr>
          <w:rFonts w:ascii="Times New Roman" w:hAnsi="Times New Roman"/>
          <w:sz w:val="28"/>
          <w:szCs w:val="28"/>
        </w:rPr>
        <w:t>»</w:t>
      </w:r>
    </w:p>
    <w:p w:rsidR="00A31DDE" w:rsidRPr="004443C6" w:rsidRDefault="004443C6" w:rsidP="004443C6">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1.5. </w:t>
      </w:r>
      <w:r w:rsidRPr="004443C6">
        <w:rPr>
          <w:rFonts w:ascii="Times New Roman" w:hAnsi="Times New Roman"/>
          <w:sz w:val="28"/>
          <w:szCs w:val="28"/>
        </w:rPr>
        <w:t>в разделе II «Организация и проведение конкурсного отбора» п. 2.</w:t>
      </w:r>
      <w:r>
        <w:rPr>
          <w:rFonts w:ascii="Times New Roman" w:hAnsi="Times New Roman"/>
          <w:sz w:val="28"/>
          <w:szCs w:val="28"/>
        </w:rPr>
        <w:t xml:space="preserve">3.5. </w:t>
      </w:r>
      <w:r w:rsidRPr="004443C6">
        <w:rPr>
          <w:rFonts w:ascii="Times New Roman" w:hAnsi="Times New Roman"/>
          <w:sz w:val="28"/>
          <w:szCs w:val="28"/>
        </w:rPr>
        <w:t xml:space="preserve"> изложить в следующей редакции:</w:t>
      </w:r>
    </w:p>
    <w:p w:rsidR="00A31DDE" w:rsidRDefault="004443C6"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«2.3.5. стоимость Проекта составляет не менее 35</w:t>
      </w:r>
      <w:r w:rsidRPr="004443C6">
        <w:rPr>
          <w:rFonts w:ascii="Times New Roman" w:hAnsi="Times New Roman"/>
          <w:sz w:val="28"/>
          <w:szCs w:val="28"/>
        </w:rPr>
        <w:t>0 тыс. руб.</w:t>
      </w:r>
      <w:r>
        <w:rPr>
          <w:rFonts w:ascii="Times New Roman" w:hAnsi="Times New Roman"/>
          <w:sz w:val="28"/>
          <w:szCs w:val="28"/>
        </w:rPr>
        <w:t>»;</w:t>
      </w:r>
    </w:p>
    <w:p w:rsidR="004443C6" w:rsidRDefault="004443C6"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1.6. </w:t>
      </w:r>
      <w:r w:rsidRPr="004443C6">
        <w:rPr>
          <w:rFonts w:ascii="Times New Roman" w:hAnsi="Times New Roman"/>
          <w:sz w:val="28"/>
          <w:szCs w:val="28"/>
        </w:rPr>
        <w:t>в разделе II</w:t>
      </w:r>
      <w:r>
        <w:rPr>
          <w:rFonts w:ascii="Times New Roman" w:hAnsi="Times New Roman"/>
          <w:sz w:val="28"/>
          <w:szCs w:val="28"/>
          <w:lang w:val="en-US"/>
        </w:rPr>
        <w:t>I</w:t>
      </w:r>
      <w:r w:rsidRPr="004443C6">
        <w:rPr>
          <w:rFonts w:ascii="Times New Roman" w:hAnsi="Times New Roman"/>
          <w:sz w:val="28"/>
          <w:szCs w:val="28"/>
        </w:rPr>
        <w:t xml:space="preserve"> «</w:t>
      </w:r>
      <w:r w:rsidR="00023A74">
        <w:rPr>
          <w:rFonts w:ascii="Times New Roman" w:hAnsi="Times New Roman"/>
          <w:sz w:val="28"/>
          <w:szCs w:val="28"/>
        </w:rPr>
        <w:t>Комиссия и порядок ее работы»</w:t>
      </w:r>
      <w:r w:rsidRPr="004443C6">
        <w:rPr>
          <w:rFonts w:ascii="Times New Roman" w:hAnsi="Times New Roman"/>
          <w:sz w:val="28"/>
          <w:szCs w:val="28"/>
        </w:rPr>
        <w:t xml:space="preserve"> п. 3.</w:t>
      </w:r>
      <w:r w:rsidR="00023A74">
        <w:rPr>
          <w:rFonts w:ascii="Times New Roman" w:hAnsi="Times New Roman"/>
          <w:sz w:val="28"/>
          <w:szCs w:val="28"/>
        </w:rPr>
        <w:t>2.</w:t>
      </w:r>
      <w:r w:rsidRPr="004443C6">
        <w:rPr>
          <w:rFonts w:ascii="Times New Roman" w:hAnsi="Times New Roman"/>
          <w:sz w:val="28"/>
          <w:szCs w:val="28"/>
        </w:rPr>
        <w:t>5.  изложить в следующей редакции:</w:t>
      </w:r>
    </w:p>
    <w:p w:rsidR="004443C6" w:rsidRDefault="00023A74"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 xml:space="preserve">«3.2.5. </w:t>
      </w:r>
      <w:r w:rsidRPr="00023A74">
        <w:rPr>
          <w:rFonts w:ascii="Times New Roman" w:hAnsi="Times New Roman"/>
          <w:sz w:val="28"/>
          <w:szCs w:val="28"/>
        </w:rPr>
        <w:t xml:space="preserve">формирует и направляет совместно с администрацией Бардымского муниципального округа, экспертами, в случае привлечения последних, проекты для участия в конкурсном отборе проектов инициативного бюджетирования </w:t>
      </w:r>
      <w:r>
        <w:rPr>
          <w:rFonts w:ascii="Times New Roman" w:hAnsi="Times New Roman"/>
          <w:sz w:val="28"/>
          <w:szCs w:val="28"/>
        </w:rPr>
        <w:t>на уровне Пермского края</w:t>
      </w:r>
      <w:r w:rsidRPr="00023A74">
        <w:rPr>
          <w:rFonts w:ascii="Times New Roman" w:hAnsi="Times New Roman"/>
          <w:sz w:val="28"/>
          <w:szCs w:val="28"/>
        </w:rPr>
        <w:t>;</w:t>
      </w:r>
      <w:r>
        <w:rPr>
          <w:rFonts w:ascii="Times New Roman" w:hAnsi="Times New Roman"/>
          <w:sz w:val="28"/>
          <w:szCs w:val="28"/>
        </w:rPr>
        <w:t>»;</w:t>
      </w:r>
    </w:p>
    <w:p w:rsidR="002639F9" w:rsidRDefault="00F1036A"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2</w:t>
      </w:r>
      <w:r w:rsidR="002639F9" w:rsidRPr="002639F9">
        <w:rPr>
          <w:rFonts w:ascii="Times New Roman" w:hAnsi="Times New Roman"/>
          <w:sz w:val="28"/>
          <w:szCs w:val="28"/>
        </w:rPr>
        <w:t>. Приложение</w:t>
      </w:r>
      <w:r w:rsidR="00E870B6">
        <w:rPr>
          <w:rFonts w:ascii="Times New Roman" w:hAnsi="Times New Roman"/>
          <w:sz w:val="28"/>
          <w:szCs w:val="28"/>
        </w:rPr>
        <w:t xml:space="preserve"> 5 к Порядку </w:t>
      </w:r>
      <w:r w:rsidR="00F46DD2">
        <w:rPr>
          <w:rFonts w:ascii="Times New Roman" w:hAnsi="Times New Roman"/>
          <w:sz w:val="28"/>
          <w:szCs w:val="28"/>
        </w:rPr>
        <w:t>изложить в редакции согласно Приложению к настоящему решению</w:t>
      </w:r>
      <w:r w:rsidR="002639F9" w:rsidRPr="002639F9">
        <w:rPr>
          <w:rFonts w:ascii="Times New Roman" w:hAnsi="Times New Roman"/>
          <w:sz w:val="28"/>
          <w:szCs w:val="28"/>
        </w:rPr>
        <w:t>.</w:t>
      </w:r>
    </w:p>
    <w:p w:rsidR="00CE488F" w:rsidRPr="00060E30" w:rsidRDefault="00F60E96" w:rsidP="002639F9">
      <w:pPr>
        <w:autoSpaceDE w:val="0"/>
        <w:autoSpaceDN w:val="0"/>
        <w:adjustRightInd w:val="0"/>
        <w:spacing w:after="0" w:line="240" w:lineRule="auto"/>
        <w:ind w:firstLine="601"/>
        <w:jc w:val="both"/>
        <w:rPr>
          <w:rFonts w:ascii="Times New Roman" w:hAnsi="Times New Roman"/>
          <w:sz w:val="28"/>
          <w:szCs w:val="28"/>
        </w:rPr>
      </w:pPr>
      <w:r>
        <w:rPr>
          <w:rFonts w:ascii="Times New Roman" w:hAnsi="Times New Roman"/>
          <w:sz w:val="28"/>
          <w:szCs w:val="28"/>
        </w:rPr>
        <w:t>3</w:t>
      </w:r>
      <w:r w:rsidR="00CE488F" w:rsidRPr="00060E30">
        <w:rPr>
          <w:rFonts w:ascii="Times New Roman" w:hAnsi="Times New Roman"/>
          <w:sz w:val="28"/>
          <w:szCs w:val="28"/>
        </w:rPr>
        <w:t xml:space="preserve">. </w:t>
      </w:r>
      <w:r w:rsidR="00547998">
        <w:rPr>
          <w:rFonts w:ascii="Times New Roman" w:hAnsi="Times New Roman"/>
          <w:sz w:val="28"/>
          <w:szCs w:val="28"/>
        </w:rPr>
        <w:t>О</w:t>
      </w:r>
      <w:r w:rsidR="002639F9">
        <w:rPr>
          <w:rFonts w:ascii="Times New Roman" w:hAnsi="Times New Roman"/>
          <w:sz w:val="28"/>
          <w:szCs w:val="28"/>
        </w:rPr>
        <w:t xml:space="preserve">публиковать </w:t>
      </w:r>
      <w:r w:rsidR="00CE488F" w:rsidRPr="00060E30">
        <w:rPr>
          <w:rFonts w:ascii="Times New Roman" w:hAnsi="Times New Roman"/>
          <w:sz w:val="28"/>
          <w:szCs w:val="28"/>
        </w:rPr>
        <w:t>настоящее решение на сайте Бардымского муниципального округа Пермского края барда.рф.</w:t>
      </w:r>
    </w:p>
    <w:p w:rsidR="00BE1966" w:rsidRDefault="00F60E96" w:rsidP="00813BA9">
      <w:pPr>
        <w:pStyle w:val="ac"/>
        <w:ind w:firstLine="601"/>
        <w:jc w:val="both"/>
        <w:rPr>
          <w:rFonts w:ascii="Times New Roman" w:hAnsi="Times New Roman"/>
          <w:sz w:val="28"/>
          <w:szCs w:val="28"/>
        </w:rPr>
      </w:pPr>
      <w:r>
        <w:rPr>
          <w:rFonts w:ascii="Times New Roman" w:hAnsi="Times New Roman"/>
          <w:sz w:val="28"/>
          <w:szCs w:val="28"/>
        </w:rPr>
        <w:t>4</w:t>
      </w:r>
      <w:r w:rsidR="00CE488F" w:rsidRPr="00060E30">
        <w:rPr>
          <w:rFonts w:ascii="Times New Roman" w:hAnsi="Times New Roman"/>
          <w:sz w:val="28"/>
          <w:szCs w:val="28"/>
        </w:rPr>
        <w:t>. Настоящее решение вступает в силу со дня его официального опубликования.</w:t>
      </w:r>
    </w:p>
    <w:p w:rsidR="00F1036A" w:rsidRDefault="00F1036A" w:rsidP="00A6106F">
      <w:pPr>
        <w:pStyle w:val="ac"/>
        <w:ind w:firstLine="708"/>
        <w:jc w:val="both"/>
        <w:rPr>
          <w:rFonts w:ascii="Times New Roman" w:hAnsi="Times New Roman"/>
          <w:sz w:val="28"/>
          <w:szCs w:val="28"/>
        </w:rPr>
      </w:pPr>
    </w:p>
    <w:p w:rsidR="00CE488F" w:rsidRPr="00060E30" w:rsidRDefault="00F60E96" w:rsidP="00A6106F">
      <w:pPr>
        <w:pStyle w:val="ac"/>
        <w:ind w:firstLine="708"/>
        <w:jc w:val="both"/>
        <w:rPr>
          <w:rFonts w:ascii="Times New Roman" w:hAnsi="Times New Roman"/>
          <w:sz w:val="28"/>
          <w:szCs w:val="28"/>
        </w:rPr>
      </w:pPr>
      <w:r>
        <w:rPr>
          <w:rFonts w:ascii="Times New Roman" w:hAnsi="Times New Roman"/>
          <w:sz w:val="28"/>
          <w:szCs w:val="28"/>
        </w:rPr>
        <w:lastRenderedPageBreak/>
        <w:t>5</w:t>
      </w:r>
      <w:r w:rsidR="00CE488F" w:rsidRPr="00060E30">
        <w:rPr>
          <w:rFonts w:ascii="Times New Roman" w:hAnsi="Times New Roman"/>
          <w:sz w:val="28"/>
          <w:szCs w:val="28"/>
        </w:rPr>
        <w:t>. Контроль за исполнением настоящего решения возложить на председателя</w:t>
      </w:r>
      <w:r w:rsidR="00F56976">
        <w:rPr>
          <w:rFonts w:ascii="Times New Roman" w:hAnsi="Times New Roman"/>
          <w:sz w:val="28"/>
          <w:szCs w:val="28"/>
        </w:rPr>
        <w:t xml:space="preserve"> постоянной</w:t>
      </w:r>
      <w:r w:rsidR="00CE488F" w:rsidRPr="00060E30">
        <w:rPr>
          <w:rFonts w:ascii="Times New Roman" w:hAnsi="Times New Roman"/>
          <w:sz w:val="28"/>
          <w:szCs w:val="28"/>
        </w:rPr>
        <w:t xml:space="preserve"> комиссии по экономической политике Урстемирова И.Ш.</w:t>
      </w:r>
    </w:p>
    <w:p w:rsidR="00CE488F" w:rsidRDefault="00CE488F" w:rsidP="00A6106F">
      <w:pPr>
        <w:pStyle w:val="ac"/>
        <w:jc w:val="both"/>
        <w:rPr>
          <w:rFonts w:ascii="Times New Roman" w:hAnsi="Times New Roman"/>
          <w:sz w:val="28"/>
          <w:szCs w:val="28"/>
        </w:rPr>
      </w:pPr>
    </w:p>
    <w:p w:rsidR="00BE1966" w:rsidRPr="00060E30" w:rsidRDefault="00BE1966" w:rsidP="00A6106F">
      <w:pPr>
        <w:pStyle w:val="ac"/>
        <w:jc w:val="both"/>
        <w:rPr>
          <w:rFonts w:ascii="Times New Roman" w:hAnsi="Times New Roman"/>
          <w:sz w:val="28"/>
          <w:szCs w:val="28"/>
        </w:rPr>
      </w:pPr>
    </w:p>
    <w:p w:rsidR="00CE488F" w:rsidRPr="00060E30" w:rsidRDefault="00CE488F" w:rsidP="00A6106F">
      <w:pPr>
        <w:pStyle w:val="ConsNonformat"/>
        <w:widowControl/>
        <w:tabs>
          <w:tab w:val="left" w:pos="142"/>
        </w:tabs>
        <w:ind w:right="0"/>
        <w:jc w:val="both"/>
        <w:rPr>
          <w:rFonts w:ascii="Times New Roman" w:hAnsi="Times New Roman" w:cs="Times New Roman"/>
          <w:sz w:val="28"/>
          <w:szCs w:val="28"/>
        </w:rPr>
      </w:pPr>
      <w:r w:rsidRPr="00060E30">
        <w:rPr>
          <w:rFonts w:ascii="Times New Roman" w:hAnsi="Times New Roman" w:cs="Times New Roman"/>
          <w:sz w:val="28"/>
          <w:szCs w:val="28"/>
        </w:rPr>
        <w:t xml:space="preserve">Председатель Думы </w:t>
      </w:r>
    </w:p>
    <w:p w:rsidR="00CE488F" w:rsidRPr="00060E30" w:rsidRDefault="00CE488F" w:rsidP="00A6106F">
      <w:pPr>
        <w:pStyle w:val="ConsNonformat"/>
        <w:widowControl/>
        <w:tabs>
          <w:tab w:val="left" w:pos="142"/>
        </w:tabs>
        <w:ind w:right="0"/>
        <w:jc w:val="both"/>
        <w:rPr>
          <w:rFonts w:ascii="Times New Roman" w:hAnsi="Times New Roman" w:cs="Times New Roman"/>
          <w:sz w:val="28"/>
          <w:szCs w:val="28"/>
        </w:rPr>
      </w:pPr>
      <w:r w:rsidRPr="00060E30">
        <w:rPr>
          <w:rFonts w:ascii="Times New Roman" w:hAnsi="Times New Roman" w:cs="Times New Roman"/>
          <w:sz w:val="28"/>
          <w:szCs w:val="28"/>
        </w:rPr>
        <w:t>Бардымского муниципального округа</w:t>
      </w:r>
      <w:r w:rsidRPr="00060E30">
        <w:rPr>
          <w:rFonts w:ascii="Times New Roman" w:hAnsi="Times New Roman" w:cs="Times New Roman"/>
          <w:sz w:val="28"/>
          <w:szCs w:val="28"/>
        </w:rPr>
        <w:tab/>
      </w:r>
      <w:r w:rsidRPr="00060E30">
        <w:rPr>
          <w:rFonts w:ascii="Times New Roman" w:hAnsi="Times New Roman" w:cs="Times New Roman"/>
          <w:sz w:val="28"/>
          <w:szCs w:val="28"/>
        </w:rPr>
        <w:tab/>
      </w:r>
      <w:r w:rsidRPr="00060E30">
        <w:rPr>
          <w:rFonts w:ascii="Times New Roman" w:hAnsi="Times New Roman" w:cs="Times New Roman"/>
          <w:sz w:val="28"/>
          <w:szCs w:val="28"/>
        </w:rPr>
        <w:tab/>
      </w:r>
      <w:r w:rsidR="00DA580A">
        <w:rPr>
          <w:rFonts w:ascii="Times New Roman" w:hAnsi="Times New Roman" w:cs="Times New Roman"/>
          <w:sz w:val="28"/>
          <w:szCs w:val="28"/>
        </w:rPr>
        <w:t xml:space="preserve">                                </w:t>
      </w:r>
      <w:r w:rsidRPr="00060E30">
        <w:rPr>
          <w:rFonts w:ascii="Times New Roman" w:hAnsi="Times New Roman" w:cs="Times New Roman"/>
          <w:sz w:val="28"/>
          <w:szCs w:val="28"/>
        </w:rPr>
        <w:t>И.Р. Вахитов</w:t>
      </w:r>
    </w:p>
    <w:p w:rsidR="00CE488F" w:rsidRDefault="00CE488F" w:rsidP="00A6106F">
      <w:pPr>
        <w:pStyle w:val="ConsNonformat"/>
        <w:widowControl/>
        <w:tabs>
          <w:tab w:val="left" w:pos="142"/>
        </w:tabs>
        <w:ind w:right="0"/>
        <w:jc w:val="both"/>
        <w:rPr>
          <w:rFonts w:ascii="Times New Roman" w:hAnsi="Times New Roman" w:cs="Times New Roman"/>
          <w:sz w:val="28"/>
          <w:szCs w:val="28"/>
        </w:rPr>
      </w:pPr>
    </w:p>
    <w:p w:rsidR="00F56976" w:rsidRPr="00060E30" w:rsidRDefault="00F56976" w:rsidP="00A6106F">
      <w:pPr>
        <w:pStyle w:val="ConsNonformat"/>
        <w:widowControl/>
        <w:tabs>
          <w:tab w:val="left" w:pos="142"/>
        </w:tabs>
        <w:ind w:right="0"/>
        <w:jc w:val="both"/>
        <w:rPr>
          <w:rFonts w:ascii="Times New Roman" w:hAnsi="Times New Roman" w:cs="Times New Roman"/>
          <w:sz w:val="28"/>
          <w:szCs w:val="28"/>
        </w:rPr>
      </w:pPr>
    </w:p>
    <w:p w:rsidR="00CE488F" w:rsidRPr="00527E15" w:rsidRDefault="00CE488F" w:rsidP="00A6106F">
      <w:pPr>
        <w:pStyle w:val="ConsNonformat"/>
        <w:widowControl/>
        <w:tabs>
          <w:tab w:val="left" w:pos="142"/>
        </w:tabs>
        <w:ind w:right="0"/>
        <w:jc w:val="both"/>
        <w:rPr>
          <w:rFonts w:ascii="Times New Roman" w:hAnsi="Times New Roman" w:cs="Times New Roman"/>
          <w:sz w:val="28"/>
          <w:szCs w:val="28"/>
        </w:rPr>
      </w:pPr>
      <w:r w:rsidRPr="00060E30">
        <w:rPr>
          <w:rFonts w:ascii="Times New Roman" w:hAnsi="Times New Roman" w:cs="Times New Roman"/>
          <w:sz w:val="28"/>
          <w:szCs w:val="28"/>
        </w:rPr>
        <w:t>Глава муниципального округа –</w:t>
      </w:r>
    </w:p>
    <w:p w:rsidR="00CE488F" w:rsidRPr="00527E15" w:rsidRDefault="00CE488F" w:rsidP="00A6106F">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глава администрации Бардымского</w:t>
      </w:r>
    </w:p>
    <w:p w:rsidR="00CE488F" w:rsidRDefault="00CE488F" w:rsidP="00A6106F">
      <w:pPr>
        <w:pStyle w:val="ConsPlusNormal"/>
        <w:jc w:val="both"/>
        <w:rPr>
          <w:rFonts w:ascii="Times New Roman" w:hAnsi="Times New Roman" w:cs="Times New Roman"/>
          <w:sz w:val="28"/>
          <w:szCs w:val="28"/>
        </w:rPr>
      </w:pPr>
      <w:r w:rsidRPr="00527E15">
        <w:rPr>
          <w:rFonts w:ascii="Times New Roman" w:hAnsi="Times New Roman" w:cs="Times New Roman"/>
          <w:sz w:val="28"/>
          <w:szCs w:val="28"/>
        </w:rPr>
        <w:t>муниципального округа</w:t>
      </w:r>
      <w:r w:rsidRPr="00527E15">
        <w:rPr>
          <w:rFonts w:ascii="Times New Roman" w:hAnsi="Times New Roman" w:cs="Times New Roman"/>
          <w:sz w:val="28"/>
          <w:szCs w:val="28"/>
        </w:rPr>
        <w:tab/>
      </w:r>
      <w:r w:rsidRPr="00527E15">
        <w:rPr>
          <w:rFonts w:ascii="Times New Roman" w:hAnsi="Times New Roman" w:cs="Times New Roman"/>
          <w:sz w:val="28"/>
          <w:szCs w:val="28"/>
        </w:rPr>
        <w:tab/>
      </w:r>
      <w:r w:rsidRPr="00527E15">
        <w:rPr>
          <w:rFonts w:ascii="Times New Roman" w:hAnsi="Times New Roman" w:cs="Times New Roman"/>
          <w:sz w:val="28"/>
          <w:szCs w:val="28"/>
        </w:rPr>
        <w:tab/>
      </w:r>
      <w:r w:rsidRPr="00527E15">
        <w:rPr>
          <w:rFonts w:ascii="Times New Roman" w:hAnsi="Times New Roman" w:cs="Times New Roman"/>
          <w:sz w:val="28"/>
          <w:szCs w:val="28"/>
        </w:rPr>
        <w:tab/>
      </w:r>
      <w:r w:rsidR="00DA580A">
        <w:rPr>
          <w:rFonts w:ascii="Times New Roman" w:hAnsi="Times New Roman" w:cs="Times New Roman"/>
          <w:sz w:val="28"/>
          <w:szCs w:val="28"/>
        </w:rPr>
        <w:t xml:space="preserve">                                        </w:t>
      </w:r>
      <w:r w:rsidRPr="00527E15">
        <w:rPr>
          <w:rFonts w:ascii="Times New Roman" w:hAnsi="Times New Roman" w:cs="Times New Roman"/>
          <w:sz w:val="28"/>
          <w:szCs w:val="28"/>
        </w:rPr>
        <w:t>Х.Г. Алапанов</w:t>
      </w:r>
    </w:p>
    <w:p w:rsidR="00813BA9" w:rsidRDefault="00813BA9" w:rsidP="00A6106F">
      <w:pPr>
        <w:pStyle w:val="ConsPlusNormal"/>
        <w:jc w:val="both"/>
        <w:rPr>
          <w:rFonts w:ascii="Times New Roman" w:hAnsi="Times New Roman" w:cs="Times New Roman"/>
          <w:sz w:val="28"/>
          <w:szCs w:val="28"/>
        </w:rPr>
      </w:pPr>
    </w:p>
    <w:p w:rsidR="00813BA9" w:rsidRDefault="00813BA9" w:rsidP="00A6106F">
      <w:pPr>
        <w:pStyle w:val="ConsPlusNormal"/>
        <w:jc w:val="both"/>
        <w:rPr>
          <w:rFonts w:ascii="Times New Roman" w:hAnsi="Times New Roman" w:cs="Times New Roman"/>
          <w:sz w:val="28"/>
          <w:szCs w:val="28"/>
        </w:rPr>
      </w:pPr>
    </w:p>
    <w:p w:rsidR="00813BA9" w:rsidRDefault="00813BA9" w:rsidP="00A6106F">
      <w:pPr>
        <w:pStyle w:val="ConsPlusNormal"/>
        <w:jc w:val="both"/>
        <w:rPr>
          <w:rFonts w:ascii="Times New Roman" w:hAnsi="Times New Roman" w:cs="Times New Roman"/>
          <w:sz w:val="28"/>
          <w:szCs w:val="28"/>
        </w:rPr>
      </w:pPr>
      <w:r>
        <w:rPr>
          <w:rFonts w:ascii="Times New Roman" w:hAnsi="Times New Roman" w:cs="Times New Roman"/>
          <w:sz w:val="28"/>
          <w:szCs w:val="28"/>
        </w:rPr>
        <w:t>16.08.2023</w:t>
      </w:r>
    </w:p>
    <w:p w:rsidR="00547998" w:rsidRDefault="00547998" w:rsidP="00A6106F">
      <w:pPr>
        <w:pStyle w:val="ConsPlusNormal"/>
        <w:jc w:val="both"/>
        <w:rPr>
          <w:rFonts w:ascii="Times New Roman" w:hAnsi="Times New Roman" w:cs="Times New Roman"/>
          <w:sz w:val="28"/>
          <w:szCs w:val="28"/>
        </w:rPr>
      </w:pPr>
    </w:p>
    <w:p w:rsidR="00547998" w:rsidRDefault="00547998" w:rsidP="00A6106F">
      <w:pPr>
        <w:pStyle w:val="ConsPlusNormal"/>
        <w:jc w:val="both"/>
        <w:rPr>
          <w:rFonts w:ascii="Times New Roman" w:hAnsi="Times New Roman" w:cs="Times New Roman"/>
          <w:sz w:val="28"/>
          <w:szCs w:val="28"/>
        </w:rPr>
      </w:pPr>
    </w:p>
    <w:p w:rsidR="00FB4B21" w:rsidRDefault="00FB4B21" w:rsidP="00A6106F">
      <w:pPr>
        <w:pStyle w:val="ConsPlusNormal"/>
        <w:jc w:val="both"/>
        <w:rPr>
          <w:rFonts w:ascii="Times New Roman" w:hAnsi="Times New Roman" w:cs="Times New Roman"/>
          <w:sz w:val="28"/>
          <w:szCs w:val="28"/>
        </w:rPr>
      </w:pPr>
    </w:p>
    <w:p w:rsidR="00FB4B21" w:rsidRDefault="00FB4B21" w:rsidP="00A6106F">
      <w:pPr>
        <w:pStyle w:val="ConsPlusNormal"/>
        <w:jc w:val="both"/>
        <w:rPr>
          <w:rFonts w:ascii="Times New Roman" w:hAnsi="Times New Roman" w:cs="Times New Roman"/>
          <w:sz w:val="28"/>
          <w:szCs w:val="28"/>
        </w:rPr>
      </w:pPr>
    </w:p>
    <w:p w:rsidR="00F46DD2" w:rsidRDefault="00F46DD2" w:rsidP="00A6106F">
      <w:pPr>
        <w:pStyle w:val="ConsPlusNormal"/>
        <w:jc w:val="both"/>
        <w:rPr>
          <w:rFonts w:ascii="Times New Roman" w:hAnsi="Times New Roman" w:cs="Times New Roman"/>
          <w:sz w:val="28"/>
          <w:szCs w:val="28"/>
        </w:rPr>
      </w:pPr>
    </w:p>
    <w:p w:rsidR="00547998" w:rsidRDefault="00547998" w:rsidP="00547998">
      <w:pPr>
        <w:pStyle w:val="ConsPlusNormal"/>
        <w:rPr>
          <w:rFonts w:ascii="Times New Roman" w:hAnsi="Times New Roman" w:cs="Times New Roman"/>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F1036A" w:rsidRDefault="00F1036A" w:rsidP="00547998">
      <w:pPr>
        <w:pStyle w:val="ConsPlusTitle"/>
        <w:ind w:left="5954"/>
        <w:jc w:val="right"/>
        <w:outlineLvl w:val="0"/>
        <w:rPr>
          <w:b w:val="0"/>
          <w:sz w:val="28"/>
          <w:szCs w:val="28"/>
        </w:rPr>
      </w:pPr>
    </w:p>
    <w:p w:rsidR="00A65975" w:rsidRDefault="00A65975" w:rsidP="00813BA9">
      <w:pPr>
        <w:pStyle w:val="ConsPlusTitle"/>
        <w:outlineLvl w:val="0"/>
        <w:rPr>
          <w:b w:val="0"/>
          <w:sz w:val="28"/>
          <w:szCs w:val="28"/>
        </w:rPr>
      </w:pPr>
    </w:p>
    <w:p w:rsidR="00813BA9" w:rsidRDefault="00813BA9" w:rsidP="00813BA9">
      <w:pPr>
        <w:pStyle w:val="ConsPlusTitle"/>
        <w:outlineLvl w:val="0"/>
        <w:rPr>
          <w:b w:val="0"/>
          <w:sz w:val="28"/>
          <w:szCs w:val="28"/>
        </w:rPr>
      </w:pPr>
    </w:p>
    <w:p w:rsidR="00FB4B21" w:rsidRPr="00547998" w:rsidRDefault="00FB4B21" w:rsidP="00547998">
      <w:pPr>
        <w:pStyle w:val="ConsPlusTitle"/>
        <w:ind w:left="5954"/>
        <w:jc w:val="right"/>
        <w:outlineLvl w:val="0"/>
        <w:rPr>
          <w:b w:val="0"/>
          <w:sz w:val="28"/>
          <w:szCs w:val="28"/>
        </w:rPr>
      </w:pPr>
      <w:r w:rsidRPr="00547998">
        <w:rPr>
          <w:b w:val="0"/>
          <w:sz w:val="28"/>
          <w:szCs w:val="28"/>
        </w:rPr>
        <w:lastRenderedPageBreak/>
        <w:t xml:space="preserve">Приложение </w:t>
      </w:r>
    </w:p>
    <w:p w:rsidR="00813BA9" w:rsidRDefault="00FB4B21" w:rsidP="00547998">
      <w:pPr>
        <w:pStyle w:val="ConsPlusTitle"/>
        <w:ind w:left="5954"/>
        <w:jc w:val="right"/>
        <w:outlineLvl w:val="0"/>
        <w:rPr>
          <w:b w:val="0"/>
          <w:sz w:val="28"/>
          <w:szCs w:val="28"/>
        </w:rPr>
      </w:pPr>
      <w:r w:rsidRPr="00547998">
        <w:rPr>
          <w:b w:val="0"/>
          <w:sz w:val="28"/>
          <w:szCs w:val="28"/>
        </w:rPr>
        <w:t xml:space="preserve">к </w:t>
      </w:r>
      <w:r w:rsidR="00F46DD2" w:rsidRPr="00547998">
        <w:rPr>
          <w:b w:val="0"/>
          <w:sz w:val="28"/>
          <w:szCs w:val="28"/>
        </w:rPr>
        <w:t xml:space="preserve">решению Думы </w:t>
      </w:r>
    </w:p>
    <w:p w:rsidR="00FB4B21" w:rsidRPr="00547998" w:rsidRDefault="00F46DD2" w:rsidP="00813BA9">
      <w:pPr>
        <w:pStyle w:val="ConsPlusTitle"/>
        <w:jc w:val="right"/>
        <w:outlineLvl w:val="0"/>
        <w:rPr>
          <w:b w:val="0"/>
          <w:sz w:val="28"/>
          <w:szCs w:val="28"/>
        </w:rPr>
      </w:pPr>
      <w:r w:rsidRPr="00547998">
        <w:rPr>
          <w:b w:val="0"/>
          <w:sz w:val="28"/>
          <w:szCs w:val="28"/>
        </w:rPr>
        <w:t>Бардымского муниципального округа</w:t>
      </w:r>
    </w:p>
    <w:p w:rsidR="00547998" w:rsidRDefault="00E650DB" w:rsidP="00547998">
      <w:pPr>
        <w:pStyle w:val="ConsPlusTitle"/>
        <w:ind w:left="5954"/>
        <w:jc w:val="right"/>
        <w:outlineLvl w:val="0"/>
        <w:rPr>
          <w:b w:val="0"/>
          <w:sz w:val="28"/>
          <w:szCs w:val="28"/>
        </w:rPr>
      </w:pPr>
      <w:r>
        <w:rPr>
          <w:b w:val="0"/>
          <w:sz w:val="28"/>
          <w:szCs w:val="28"/>
        </w:rPr>
        <w:t xml:space="preserve">от </w:t>
      </w:r>
      <w:r w:rsidR="00813BA9">
        <w:rPr>
          <w:b w:val="0"/>
          <w:sz w:val="28"/>
          <w:szCs w:val="28"/>
        </w:rPr>
        <w:t>16.08.2023</w:t>
      </w:r>
      <w:r>
        <w:rPr>
          <w:b w:val="0"/>
          <w:sz w:val="28"/>
          <w:szCs w:val="28"/>
        </w:rPr>
        <w:t xml:space="preserve"> № </w:t>
      </w:r>
      <w:r w:rsidR="00813BA9">
        <w:rPr>
          <w:b w:val="0"/>
          <w:sz w:val="28"/>
          <w:szCs w:val="28"/>
        </w:rPr>
        <w:t>555</w:t>
      </w:r>
    </w:p>
    <w:p w:rsidR="00A4645F" w:rsidRDefault="00A4645F" w:rsidP="00A4645F">
      <w:pPr>
        <w:spacing w:after="0" w:line="240" w:lineRule="auto"/>
        <w:jc w:val="right"/>
        <w:rPr>
          <w:rFonts w:ascii="Times New Roman" w:eastAsia="Times New Roman" w:hAnsi="Times New Roman"/>
          <w:sz w:val="28"/>
          <w:szCs w:val="28"/>
        </w:rPr>
      </w:pPr>
    </w:p>
    <w:p w:rsidR="00A4645F" w:rsidRPr="00A4645F" w:rsidRDefault="00A4645F" w:rsidP="00A4645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rPr>
        <w:t>«</w:t>
      </w:r>
      <w:r w:rsidRPr="00A4645F">
        <w:rPr>
          <w:rFonts w:ascii="Times New Roman" w:eastAsia="Times New Roman" w:hAnsi="Times New Roman"/>
          <w:sz w:val="28"/>
          <w:szCs w:val="28"/>
        </w:rPr>
        <w:t xml:space="preserve">Приложение </w:t>
      </w:r>
      <w:r>
        <w:rPr>
          <w:rFonts w:ascii="Times New Roman" w:eastAsia="Times New Roman" w:hAnsi="Times New Roman"/>
          <w:sz w:val="28"/>
          <w:szCs w:val="28"/>
        </w:rPr>
        <w:t>5</w:t>
      </w:r>
    </w:p>
    <w:p w:rsidR="00A4645F" w:rsidRPr="00A4645F" w:rsidRDefault="00A4645F" w:rsidP="00A4645F">
      <w:pPr>
        <w:spacing w:after="0" w:line="240" w:lineRule="auto"/>
        <w:jc w:val="right"/>
        <w:rPr>
          <w:rFonts w:ascii="Times New Roman" w:eastAsia="Times New Roman" w:hAnsi="Times New Roman"/>
          <w:sz w:val="28"/>
          <w:szCs w:val="28"/>
        </w:rPr>
      </w:pPr>
      <w:r w:rsidRPr="00A4645F">
        <w:rPr>
          <w:rFonts w:ascii="Times New Roman" w:eastAsia="Times New Roman" w:hAnsi="Times New Roman"/>
          <w:sz w:val="28"/>
          <w:szCs w:val="28"/>
        </w:rPr>
        <w:t>к решению Думы</w:t>
      </w:r>
    </w:p>
    <w:p w:rsidR="00A4645F" w:rsidRPr="00A4645F" w:rsidRDefault="00A4645F" w:rsidP="00A4645F">
      <w:pPr>
        <w:spacing w:after="0" w:line="240" w:lineRule="auto"/>
        <w:jc w:val="right"/>
        <w:rPr>
          <w:rFonts w:ascii="Times New Roman" w:eastAsia="Times New Roman" w:hAnsi="Times New Roman"/>
          <w:sz w:val="28"/>
          <w:szCs w:val="28"/>
        </w:rPr>
      </w:pPr>
      <w:r w:rsidRPr="00A4645F">
        <w:rPr>
          <w:rFonts w:ascii="Times New Roman" w:eastAsia="Times New Roman" w:hAnsi="Times New Roman"/>
          <w:sz w:val="28"/>
          <w:szCs w:val="28"/>
        </w:rPr>
        <w:t>Бардымского муниципального округа</w:t>
      </w:r>
    </w:p>
    <w:p w:rsidR="00A4645F" w:rsidRPr="00A4645F" w:rsidRDefault="00A4645F" w:rsidP="00A4645F">
      <w:pPr>
        <w:pStyle w:val="ConsPlusTitle"/>
        <w:ind w:left="5954"/>
        <w:jc w:val="right"/>
        <w:outlineLvl w:val="0"/>
        <w:rPr>
          <w:b w:val="0"/>
          <w:bCs w:val="0"/>
          <w:sz w:val="28"/>
          <w:szCs w:val="28"/>
        </w:rPr>
      </w:pPr>
      <w:r w:rsidRPr="00A4645F">
        <w:rPr>
          <w:b w:val="0"/>
          <w:bCs w:val="0"/>
          <w:sz w:val="28"/>
          <w:szCs w:val="28"/>
        </w:rPr>
        <w:t>от 23.06.2021 № 284»</w:t>
      </w:r>
    </w:p>
    <w:p w:rsidR="00FB4B21" w:rsidRDefault="00FB4B21" w:rsidP="00FB4B21">
      <w:pPr>
        <w:pStyle w:val="ConsPlusTitle"/>
        <w:jc w:val="right"/>
        <w:outlineLvl w:val="0"/>
      </w:pPr>
    </w:p>
    <w:p w:rsidR="00FB4B21" w:rsidRDefault="00FB4B21" w:rsidP="00A84EE8">
      <w:pPr>
        <w:pStyle w:val="ConsPlusTitle"/>
        <w:jc w:val="center"/>
        <w:outlineLvl w:val="0"/>
      </w:pPr>
    </w:p>
    <w:p w:rsidR="002B3C24" w:rsidRPr="002B3C24" w:rsidRDefault="002B3C24" w:rsidP="00A84EE8">
      <w:pPr>
        <w:widowControl w:val="0"/>
        <w:spacing w:after="0" w:line="240" w:lineRule="auto"/>
        <w:jc w:val="center"/>
        <w:rPr>
          <w:rFonts w:ascii="Times New Roman" w:eastAsia="Times New Roman" w:hAnsi="Times New Roman"/>
          <w:b/>
          <w:sz w:val="28"/>
          <w:szCs w:val="28"/>
          <w:lang w:eastAsia="ru-RU"/>
        </w:rPr>
      </w:pPr>
      <w:r w:rsidRPr="002B3C24">
        <w:rPr>
          <w:rFonts w:ascii="Times New Roman" w:eastAsia="Times New Roman" w:hAnsi="Times New Roman"/>
          <w:b/>
          <w:sz w:val="28"/>
          <w:szCs w:val="28"/>
          <w:lang w:eastAsia="ru-RU"/>
        </w:rPr>
        <w:t>КРИТЕРИИ</w:t>
      </w:r>
    </w:p>
    <w:p w:rsidR="002B3C24" w:rsidRPr="002B3C24" w:rsidRDefault="002B3C24" w:rsidP="00A84EE8">
      <w:pPr>
        <w:widowControl w:val="0"/>
        <w:spacing w:after="0" w:line="240" w:lineRule="auto"/>
        <w:jc w:val="center"/>
        <w:rPr>
          <w:rFonts w:ascii="Times New Roman" w:eastAsia="Times New Roman" w:hAnsi="Times New Roman"/>
          <w:b/>
          <w:sz w:val="28"/>
          <w:szCs w:val="28"/>
          <w:lang w:eastAsia="ru-RU"/>
        </w:rPr>
      </w:pPr>
      <w:r w:rsidRPr="002B3C24">
        <w:rPr>
          <w:rFonts w:ascii="Times New Roman" w:eastAsia="Times New Roman" w:hAnsi="Times New Roman"/>
          <w:b/>
          <w:sz w:val="28"/>
          <w:szCs w:val="28"/>
          <w:lang w:eastAsia="ru-RU"/>
        </w:rPr>
        <w:t>оценки проектов инициативного бюджетирования на уровне муниципального образования Пермского края</w:t>
      </w:r>
    </w:p>
    <w:p w:rsidR="002B3C24" w:rsidRPr="002B3C24" w:rsidRDefault="002B3C24" w:rsidP="00A84EE8">
      <w:pPr>
        <w:widowControl w:val="0"/>
        <w:spacing w:after="0" w:line="240" w:lineRule="auto"/>
        <w:ind w:firstLine="709"/>
        <w:jc w:val="both"/>
        <w:rPr>
          <w:rFonts w:ascii="Times New Roman" w:eastAsia="Times New Roman" w:hAnsi="Times New Roman"/>
          <w:sz w:val="28"/>
          <w:szCs w:val="28"/>
          <w:lang w:eastAsia="ru-RU"/>
        </w:rPr>
      </w:pPr>
    </w:p>
    <w:tbl>
      <w:tblPr>
        <w:tblW w:w="1017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tblPr>
      <w:tblGrid>
        <w:gridCol w:w="851"/>
        <w:gridCol w:w="4536"/>
        <w:gridCol w:w="3402"/>
        <w:gridCol w:w="1388"/>
      </w:tblGrid>
      <w:tr w:rsidR="002B3C24" w:rsidRPr="002B3C24" w:rsidTr="002B3C24">
        <w:tc>
          <w:tcPr>
            <w:tcW w:w="851"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 </w:t>
            </w:r>
            <w:r w:rsidRPr="002B3C24">
              <w:rPr>
                <w:rFonts w:ascii="Times New Roman" w:eastAsia="SimSun" w:hAnsi="Times New Roman"/>
                <w:sz w:val="24"/>
                <w:szCs w:val="24"/>
                <w:lang w:eastAsia="ru-RU"/>
              </w:rPr>
              <w:br/>
              <w:t>п/п</w:t>
            </w:r>
          </w:p>
        </w:tc>
        <w:tc>
          <w:tcPr>
            <w:tcW w:w="4536"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Наименование критерия</w:t>
            </w:r>
          </w:p>
        </w:tc>
        <w:tc>
          <w:tcPr>
            <w:tcW w:w="3402"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Значение критериев оценки</w:t>
            </w:r>
          </w:p>
        </w:tc>
        <w:tc>
          <w:tcPr>
            <w:tcW w:w="1388"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Количество баллов</w:t>
            </w:r>
          </w:p>
        </w:tc>
      </w:tr>
    </w:tbl>
    <w:p w:rsidR="002B3C24" w:rsidRPr="002B3C24" w:rsidRDefault="002B3C24" w:rsidP="002B3C24">
      <w:pPr>
        <w:widowControl w:val="0"/>
        <w:spacing w:after="0" w:line="14" w:lineRule="exact"/>
        <w:rPr>
          <w:rFonts w:ascii="Times New Roman" w:eastAsia="Times New Roman" w:hAnsi="Times New Roman"/>
          <w:sz w:val="24"/>
          <w:szCs w:val="24"/>
          <w:lang w:eastAsia="ru-RU"/>
        </w:rPr>
      </w:pPr>
    </w:p>
    <w:tbl>
      <w:tblPr>
        <w:tblW w:w="1019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tblPr>
      <w:tblGrid>
        <w:gridCol w:w="851"/>
        <w:gridCol w:w="4536"/>
        <w:gridCol w:w="3402"/>
        <w:gridCol w:w="9"/>
        <w:gridCol w:w="1379"/>
        <w:gridCol w:w="9"/>
        <w:gridCol w:w="10"/>
      </w:tblGrid>
      <w:tr w:rsidR="002B3C24" w:rsidRPr="002B3C24" w:rsidTr="002B3C24">
        <w:trPr>
          <w:gridAfter w:val="2"/>
          <w:wAfter w:w="19" w:type="dxa"/>
          <w:tblHeader/>
        </w:trPr>
        <w:tc>
          <w:tcPr>
            <w:tcW w:w="851"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c>
          <w:tcPr>
            <w:tcW w:w="4536"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2</w:t>
            </w:r>
          </w:p>
        </w:tc>
        <w:tc>
          <w:tcPr>
            <w:tcW w:w="3402"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3</w:t>
            </w:r>
          </w:p>
        </w:tc>
        <w:tc>
          <w:tcPr>
            <w:tcW w:w="1388" w:type="dxa"/>
            <w:gridSpan w:val="2"/>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4</w:t>
            </w:r>
          </w:p>
        </w:tc>
      </w:tr>
      <w:tr w:rsidR="002B3C24" w:rsidRPr="002B3C24" w:rsidTr="002B3C24">
        <w:tc>
          <w:tcPr>
            <w:tcW w:w="851"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c>
          <w:tcPr>
            <w:tcW w:w="9345" w:type="dxa"/>
            <w:gridSpan w:val="6"/>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Основные критерии</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1.1</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Доля софинансирования проекта инициативного бюджетирования </w:t>
            </w:r>
            <w:r w:rsidRPr="002B3C24">
              <w:rPr>
                <w:rFonts w:ascii="Times New Roman" w:eastAsia="SimSun" w:hAnsi="Times New Roman"/>
                <w:sz w:val="24"/>
                <w:szCs w:val="24"/>
                <w:lang w:eastAsia="ru-RU"/>
              </w:rPr>
              <w:br/>
              <w:t xml:space="preserve">(далее – Проект) за счет денежных средств граждан, индивидуальных предпринимателей и образованных </w:t>
            </w:r>
            <w:r w:rsidRPr="002B3C24">
              <w:rPr>
                <w:rFonts w:ascii="Times New Roman" w:eastAsia="SimSun" w:hAnsi="Times New Roman"/>
                <w:sz w:val="24"/>
                <w:szCs w:val="24"/>
                <w:lang w:eastAsia="ru-RU"/>
              </w:rPr>
              <w:br/>
              <w:t>в соответствии с законодательством Российской Федерации юридических лиц</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За каждый 1 % софинансирования Проекта за счет денежных средств граждан, индивидуальных предпринимателей </w:t>
            </w:r>
            <w:r w:rsidRPr="002B3C24">
              <w:rPr>
                <w:rFonts w:ascii="Times New Roman" w:eastAsia="SimSun" w:hAnsi="Times New Roman"/>
                <w:sz w:val="24"/>
                <w:szCs w:val="24"/>
                <w:lang w:eastAsia="ru-RU"/>
              </w:rPr>
              <w:br/>
              <w:t xml:space="preserve">и образованных </w:t>
            </w:r>
            <w:r w:rsidRPr="002B3C24">
              <w:rPr>
                <w:rFonts w:ascii="Times New Roman" w:eastAsia="SimSun" w:hAnsi="Times New Roman"/>
                <w:sz w:val="24"/>
                <w:szCs w:val="24"/>
                <w:lang w:eastAsia="ru-RU"/>
              </w:rPr>
              <w:br/>
              <w:t xml:space="preserve">в соответствии </w:t>
            </w:r>
            <w:r w:rsidRPr="002B3C24">
              <w:rPr>
                <w:rFonts w:ascii="Times New Roman" w:eastAsia="SimSun" w:hAnsi="Times New Roman"/>
                <w:sz w:val="24"/>
                <w:szCs w:val="24"/>
                <w:lang w:eastAsia="ru-RU"/>
              </w:rPr>
              <w:br/>
              <w:t xml:space="preserve">с законодательством Российской Федерации юридических лиц </w:t>
            </w:r>
            <w:r w:rsidRPr="002B3C24">
              <w:rPr>
                <w:rFonts w:ascii="Times New Roman" w:eastAsia="SimSun" w:hAnsi="Times New Roman"/>
                <w:sz w:val="24"/>
                <w:szCs w:val="24"/>
                <w:lang w:eastAsia="ru-RU"/>
              </w:rPr>
              <w:br/>
              <w:t>от стоимости Проекта присваивается 1 балл</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5 баллов</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Наличие видеозаписи схода, собрания или конференции граждан, в том числе собрания или конференции граждан </w:t>
            </w:r>
            <w:r w:rsidRPr="002B3C24">
              <w:rPr>
                <w:rFonts w:ascii="Times New Roman" w:eastAsia="SimSun" w:hAnsi="Times New Roman"/>
                <w:sz w:val="24"/>
                <w:szCs w:val="24"/>
                <w:lang w:eastAsia="ru-RU"/>
              </w:rPr>
              <w:br/>
              <w:t xml:space="preserve">по вопросам осуществления территориального общественного самоуправления (далее соответственно – сход, собрание или конференция граждан), на которой отражена информация, предусмотренная </w:t>
            </w:r>
            <w:r w:rsidRPr="002B3C24">
              <w:rPr>
                <w:rFonts w:ascii="Times New Roman" w:eastAsia="SimSun" w:hAnsi="Times New Roman"/>
                <w:sz w:val="24"/>
                <w:szCs w:val="24"/>
                <w:lang w:eastAsia="ru-RU"/>
              </w:rPr>
              <w:br/>
              <w:t>строками 1.2.1 – 1.2.8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1.2.1 – 1.2.8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 xml:space="preserve">max </w:t>
            </w:r>
            <w:r w:rsidRPr="002B3C24">
              <w:rPr>
                <w:rFonts w:ascii="Times New Roman" w:eastAsia="SimSun" w:hAnsi="Times New Roman"/>
                <w:sz w:val="24"/>
                <w:szCs w:val="24"/>
                <w:lang w:eastAsia="ru-RU"/>
              </w:rPr>
              <w:br/>
            </w:r>
            <w:r w:rsidRPr="002B3C24">
              <w:rPr>
                <w:rFonts w:ascii="Times New Roman" w:eastAsia="SimSun" w:hAnsi="Times New Roman"/>
                <w:sz w:val="24"/>
                <w:szCs w:val="24"/>
                <w:lang w:val="en-US" w:eastAsia="ru-RU"/>
              </w:rPr>
              <w:t xml:space="preserve">8 </w:t>
            </w:r>
            <w:r w:rsidRPr="002B3C24">
              <w:rPr>
                <w:rFonts w:ascii="Times New Roman" w:eastAsia="SimSun" w:hAnsi="Times New Roman"/>
                <w:sz w:val="24"/>
                <w:szCs w:val="24"/>
                <w:lang w:eastAsia="ru-RU"/>
              </w:rPr>
              <w:t>баллов</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1.2.1</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обсуждение Проекта участниками схода, собрания или конференции граждан</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1.2.2</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название и (или) направление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1.2.3</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описание работ, необходимых </w:t>
            </w:r>
            <w:r w:rsidRPr="002B3C24">
              <w:rPr>
                <w:rFonts w:ascii="Times New Roman" w:eastAsia="SimSun" w:hAnsi="Times New Roman"/>
                <w:sz w:val="24"/>
                <w:szCs w:val="24"/>
                <w:lang w:eastAsia="ru-RU"/>
              </w:rPr>
              <w:br/>
              <w:t>для реализации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стоимость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1.2.5</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голосование участников схода, собрания </w:t>
            </w:r>
            <w:r w:rsidRPr="002B3C24">
              <w:rPr>
                <w:rFonts w:ascii="Times New Roman" w:eastAsia="SimSun" w:hAnsi="Times New Roman"/>
                <w:sz w:val="24"/>
                <w:szCs w:val="24"/>
                <w:lang w:eastAsia="ru-RU"/>
              </w:rPr>
              <w:lastRenderedPageBreak/>
              <w:t>или конференции граждан за поддержку Проекта, выбор инициативной группы</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lastRenderedPageBreak/>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lastRenderedPageBreak/>
              <w:t>1.2.6</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общее количество участников схода, собрания или конференции граждан</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1.2.7</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информация об инициаторе(-ах)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1.2.8</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визуальное представление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Продвижение Проекта среди жителей муниципального образования или его части с использованием одного </w:t>
            </w:r>
            <w:r w:rsidRPr="002B3C24">
              <w:rPr>
                <w:rFonts w:ascii="Times New Roman" w:eastAsia="SimSun" w:hAnsi="Times New Roman"/>
                <w:sz w:val="24"/>
                <w:szCs w:val="24"/>
                <w:lang w:eastAsia="ru-RU"/>
              </w:rPr>
              <w:br/>
              <w:t xml:space="preserve">или нескольких информационных каналов, предусмотренных </w:t>
            </w:r>
            <w:r w:rsidRPr="002B3C24">
              <w:rPr>
                <w:rFonts w:ascii="Times New Roman" w:eastAsia="SimSun" w:hAnsi="Times New Roman"/>
                <w:sz w:val="24"/>
                <w:szCs w:val="24"/>
                <w:lang w:eastAsia="ru-RU"/>
              </w:rPr>
              <w:br/>
              <w:t>строками 1.3.1 – 1.3.4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1.3.1 – 1.3.4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20 баллов</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публикация(-ии) </w:t>
            </w:r>
            <w:r w:rsidRPr="002B3C24">
              <w:rPr>
                <w:rFonts w:ascii="Times New Roman" w:eastAsia="SimSun" w:hAnsi="Times New Roman"/>
                <w:sz w:val="24"/>
                <w:szCs w:val="24"/>
                <w:lang w:eastAsia="ru-RU"/>
              </w:rPr>
              <w:br/>
              <w:t xml:space="preserve">на информационном(-ых) стенде(-ах) (листовки, объявления, брошюры, буклеты), в которой(-ых) отражена информация, предусмотренная </w:t>
            </w:r>
            <w:r w:rsidRPr="002B3C24">
              <w:rPr>
                <w:rFonts w:ascii="Times New Roman" w:eastAsia="SimSun" w:hAnsi="Times New Roman"/>
                <w:sz w:val="24"/>
                <w:szCs w:val="24"/>
                <w:lang w:eastAsia="ru-RU"/>
              </w:rPr>
              <w:br/>
              <w:t>строками 1.3.1.1 – 1.3.1.5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1.3.1.1 – 1.3.1.5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5 баллов</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1.3.1.1</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название и (или) направление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1.3.1.2</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описание работ, необходимых </w:t>
            </w:r>
            <w:r w:rsidRPr="002B3C24">
              <w:rPr>
                <w:rFonts w:ascii="Times New Roman" w:eastAsia="SimSun" w:hAnsi="Times New Roman"/>
                <w:sz w:val="24"/>
                <w:szCs w:val="24"/>
                <w:lang w:eastAsia="ru-RU"/>
              </w:rPr>
              <w:br/>
              <w:t>для реализации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1.3.1.3</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стоимость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информация об инициаторе(-ах)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1.3.1.5</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визуальное представление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публикация(-и) в средствах массовой информации, в которой(-ых) отражена информация, предусмотренная </w:t>
            </w:r>
            <w:r w:rsidRPr="002B3C24">
              <w:rPr>
                <w:rFonts w:ascii="Times New Roman" w:eastAsia="SimSun" w:hAnsi="Times New Roman"/>
                <w:sz w:val="24"/>
                <w:szCs w:val="24"/>
                <w:lang w:eastAsia="ru-RU"/>
              </w:rPr>
              <w:br/>
              <w:t>строками 1.3.2.1 – 1.3.2.5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1.3.2.1 – 1.3.2.5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5 баллов</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1.3.2.1</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название и (или) направление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1.3.2.2</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описание работ, необходимых </w:t>
            </w:r>
            <w:r w:rsidRPr="002B3C24">
              <w:rPr>
                <w:rFonts w:ascii="Times New Roman" w:eastAsia="SimSun" w:hAnsi="Times New Roman"/>
                <w:sz w:val="24"/>
                <w:szCs w:val="24"/>
                <w:lang w:eastAsia="ru-RU"/>
              </w:rPr>
              <w:br/>
              <w:t>для реализации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1.3.2.3</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стоимость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информация об инициаторе(-ах)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1.3.2.5</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визуальное представление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cantSplit/>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lastRenderedPageBreak/>
              <w:t>1.3.3</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публикация(-и) на официальном сайте муниципального образования </w:t>
            </w:r>
            <w:r w:rsidRPr="002B3C24">
              <w:rPr>
                <w:rFonts w:ascii="Times New Roman" w:eastAsia="SimSun" w:hAnsi="Times New Roman"/>
                <w:sz w:val="24"/>
                <w:szCs w:val="24"/>
                <w:lang w:eastAsia="ru-RU"/>
              </w:rPr>
              <w:br/>
              <w:t xml:space="preserve">в информационно-телекоммуникационной сети «Интернет», в которой(-ых) отражена информация, предусмотренная </w:t>
            </w:r>
            <w:r w:rsidRPr="002B3C24">
              <w:rPr>
                <w:rFonts w:ascii="Times New Roman" w:eastAsia="SimSun" w:hAnsi="Times New Roman"/>
                <w:sz w:val="24"/>
                <w:szCs w:val="24"/>
                <w:lang w:eastAsia="ru-RU"/>
              </w:rPr>
              <w:br/>
              <w:t>строками 1.3.3.1 – 1.3.3.5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1.3.3.1 – 1.3.3.5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5 баллов</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1.3.3.1</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название и (или) направление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1.3.3.2</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описание работ, необходимых </w:t>
            </w:r>
            <w:r w:rsidRPr="002B3C24">
              <w:rPr>
                <w:rFonts w:ascii="Times New Roman" w:eastAsia="SimSun" w:hAnsi="Times New Roman"/>
                <w:sz w:val="24"/>
                <w:szCs w:val="24"/>
                <w:lang w:eastAsia="ru-RU"/>
              </w:rPr>
              <w:br/>
              <w:t>для реализации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1.3.3.3</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стоимость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1.3.3.4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информация об инициаторе(-ах)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1.3.3.5</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визуальное представление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публикация(-и) в аккаунтах </w:t>
            </w:r>
            <w:r w:rsidRPr="002B3C24">
              <w:rPr>
                <w:rFonts w:ascii="Times New Roman" w:eastAsia="SimSun" w:hAnsi="Times New Roman"/>
                <w:sz w:val="24"/>
                <w:szCs w:val="24"/>
                <w:lang w:eastAsia="ru-RU"/>
              </w:rPr>
              <w:br/>
              <w:t xml:space="preserve">в социальных сетях в информационно-телекоммуникационной сети «Интернет», в которой(-ых) отражена информация, предусмотренная </w:t>
            </w:r>
            <w:r w:rsidRPr="002B3C24">
              <w:rPr>
                <w:rFonts w:ascii="Times New Roman" w:eastAsia="SimSun" w:hAnsi="Times New Roman"/>
                <w:sz w:val="24"/>
                <w:szCs w:val="24"/>
                <w:lang w:eastAsia="ru-RU"/>
              </w:rPr>
              <w:br/>
              <w:t>строками 1.3.4.1 – 1.3.4.5 настоящих критериев</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Сумма баллов по строкам 1.3.4.1 – 1.3.4.5 настоящих критериев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val="en-US" w:eastAsia="ru-RU"/>
              </w:rPr>
              <w:t>max</w:t>
            </w:r>
            <w:r w:rsidRPr="002B3C24">
              <w:rPr>
                <w:rFonts w:ascii="Times New Roman" w:eastAsia="SimSun" w:hAnsi="Times New Roman"/>
                <w:sz w:val="24"/>
                <w:szCs w:val="24"/>
                <w:lang w:eastAsia="ru-RU"/>
              </w:rPr>
              <w:br/>
              <w:t>5 баллов</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1.3.4.1</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название и (или) направление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1.3.4.2</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описание работ, необходимых </w:t>
            </w:r>
            <w:r w:rsidRPr="002B3C24">
              <w:rPr>
                <w:rFonts w:ascii="Times New Roman" w:eastAsia="SimSun" w:hAnsi="Times New Roman"/>
                <w:sz w:val="24"/>
                <w:szCs w:val="24"/>
                <w:lang w:eastAsia="ru-RU"/>
              </w:rPr>
              <w:br/>
              <w:t>для реализации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1.3.4.3</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стоимость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информация об инициаторе(-ах)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1.3.4.5</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визуальное представление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1.4</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 визуального представления Проекта</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2"/>
          <w:wAfter w:w="19" w:type="dxa"/>
        </w:trPr>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1.5</w:t>
            </w:r>
          </w:p>
        </w:tc>
        <w:tc>
          <w:tcPr>
            <w:tcW w:w="4536" w:type="dxa"/>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Доля прямых благополучателей Проекта от количества жителей, проживающих на территории населенного пункта </w:t>
            </w:r>
            <w:r w:rsidRPr="002B3C24">
              <w:rPr>
                <w:rFonts w:ascii="Times New Roman" w:eastAsia="SimSun" w:hAnsi="Times New Roman"/>
                <w:sz w:val="24"/>
                <w:szCs w:val="24"/>
                <w:lang w:eastAsia="ru-RU"/>
              </w:rPr>
              <w:br/>
              <w:t>или его части</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Не менее 5 % жителей, проживающих </w:t>
            </w:r>
            <w:r w:rsidRPr="002B3C24">
              <w:rPr>
                <w:rFonts w:ascii="Times New Roman" w:eastAsia="SimSun" w:hAnsi="Times New Roman"/>
                <w:sz w:val="24"/>
                <w:szCs w:val="24"/>
                <w:lang w:eastAsia="ru-RU"/>
              </w:rPr>
              <w:br/>
              <w:t>на территории населенного пункта или его части, являются прямыми благополучателями Проекта</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val="restart"/>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1.6</w:t>
            </w:r>
          </w:p>
        </w:tc>
        <w:tc>
          <w:tcPr>
            <w:tcW w:w="4536" w:type="dxa"/>
            <w:vMerge w:val="restart"/>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Участие добровольного (волонтерского) труда в Проекте</w:t>
            </w: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наличие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1</w:t>
            </w:r>
          </w:p>
        </w:tc>
      </w:tr>
      <w:tr w:rsidR="002B3C24" w:rsidRPr="002B3C24" w:rsidTr="002B3C24">
        <w:trPr>
          <w:gridAfter w:val="2"/>
          <w:wAfter w:w="19" w:type="dxa"/>
        </w:trPr>
        <w:tc>
          <w:tcPr>
            <w:tcW w:w="851" w:type="dxa"/>
            <w:vMerge/>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p>
        </w:tc>
        <w:tc>
          <w:tcPr>
            <w:tcW w:w="4536" w:type="dxa"/>
            <w:vMerge/>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p>
        </w:tc>
        <w:tc>
          <w:tcPr>
            <w:tcW w:w="3402"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отсутствие</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0</w:t>
            </w:r>
          </w:p>
        </w:tc>
      </w:tr>
      <w:tr w:rsidR="002B3C24" w:rsidRPr="002B3C24" w:rsidTr="002B3C24">
        <w:trPr>
          <w:gridAfter w:val="1"/>
          <w:wAfter w:w="10" w:type="dxa"/>
        </w:trPr>
        <w:tc>
          <w:tcPr>
            <w:tcW w:w="8798" w:type="dxa"/>
            <w:gridSpan w:val="4"/>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Максимум баллов</w:t>
            </w:r>
          </w:p>
        </w:tc>
        <w:tc>
          <w:tcPr>
            <w:tcW w:w="1388" w:type="dxa"/>
            <w:gridSpan w:val="2"/>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36</w:t>
            </w:r>
          </w:p>
        </w:tc>
      </w:tr>
      <w:tr w:rsidR="002B3C24" w:rsidRPr="002B3C24" w:rsidTr="002B3C24">
        <w:tc>
          <w:tcPr>
            <w:tcW w:w="851" w:type="dxa"/>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2</w:t>
            </w:r>
          </w:p>
        </w:tc>
        <w:tc>
          <w:tcPr>
            <w:tcW w:w="9345" w:type="dxa"/>
            <w:gridSpan w:val="6"/>
            <w:shd w:val="clear" w:color="auto" w:fill="auto"/>
            <w:vAlign w:val="center"/>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 xml:space="preserve">Дополнительный критерий, который применяется </w:t>
            </w:r>
            <w:r w:rsidRPr="002B3C24">
              <w:rPr>
                <w:rFonts w:ascii="Times New Roman" w:eastAsia="SimSun" w:hAnsi="Times New Roman"/>
                <w:sz w:val="24"/>
                <w:szCs w:val="24"/>
                <w:lang w:eastAsia="ru-RU"/>
              </w:rPr>
              <w:br/>
              <w:t>при равенстве баллов по основным критериям</w:t>
            </w:r>
          </w:p>
        </w:tc>
      </w:tr>
      <w:tr w:rsidR="002B3C24" w:rsidRPr="002B3C24" w:rsidTr="002B3C24">
        <w:tc>
          <w:tcPr>
            <w:tcW w:w="851" w:type="dxa"/>
            <w:shd w:val="clear" w:color="auto" w:fill="auto"/>
          </w:tcPr>
          <w:p w:rsidR="002B3C24" w:rsidRPr="002B3C24" w:rsidRDefault="002B3C24" w:rsidP="002B3C24">
            <w:pPr>
              <w:widowControl w:val="0"/>
              <w:autoSpaceDE w:val="0"/>
              <w:autoSpaceDN w:val="0"/>
              <w:spacing w:after="0" w:line="240" w:lineRule="exact"/>
              <w:jc w:val="center"/>
              <w:rPr>
                <w:rFonts w:ascii="Times New Roman" w:eastAsia="SimSun" w:hAnsi="Times New Roman"/>
                <w:sz w:val="24"/>
                <w:szCs w:val="24"/>
                <w:lang w:eastAsia="ru-RU"/>
              </w:rPr>
            </w:pPr>
            <w:r w:rsidRPr="002B3C24">
              <w:rPr>
                <w:rFonts w:ascii="Times New Roman" w:eastAsia="SimSun" w:hAnsi="Times New Roman"/>
                <w:sz w:val="24"/>
                <w:szCs w:val="24"/>
                <w:lang w:eastAsia="ru-RU"/>
              </w:rPr>
              <w:t>2.1</w:t>
            </w:r>
          </w:p>
        </w:tc>
        <w:tc>
          <w:tcPr>
            <w:tcW w:w="9345" w:type="dxa"/>
            <w:gridSpan w:val="6"/>
            <w:shd w:val="clear" w:color="auto" w:fill="auto"/>
          </w:tcPr>
          <w:p w:rsidR="002B3C24" w:rsidRPr="002B3C24" w:rsidRDefault="002B3C24" w:rsidP="002B3C24">
            <w:pPr>
              <w:widowControl w:val="0"/>
              <w:autoSpaceDE w:val="0"/>
              <w:autoSpaceDN w:val="0"/>
              <w:spacing w:after="0" w:line="240" w:lineRule="exact"/>
              <w:rPr>
                <w:rFonts w:ascii="Times New Roman" w:eastAsia="SimSun" w:hAnsi="Times New Roman"/>
                <w:sz w:val="24"/>
                <w:szCs w:val="24"/>
                <w:lang w:eastAsia="ru-RU"/>
              </w:rPr>
            </w:pPr>
            <w:r w:rsidRPr="002B3C24">
              <w:rPr>
                <w:rFonts w:ascii="Times New Roman" w:eastAsia="SimSun" w:hAnsi="Times New Roman"/>
                <w:sz w:val="24"/>
                <w:szCs w:val="24"/>
                <w:lang w:eastAsia="ru-RU"/>
              </w:rPr>
              <w:t>Голосование за Проект.</w:t>
            </w:r>
          </w:p>
          <w:p w:rsidR="002B3C24" w:rsidRPr="002B3C24" w:rsidRDefault="002B3C24" w:rsidP="002B3C24">
            <w:pPr>
              <w:widowControl w:val="0"/>
              <w:autoSpaceDE w:val="0"/>
              <w:autoSpaceDN w:val="0"/>
              <w:adjustRightInd w:val="0"/>
              <w:spacing w:after="0" w:line="240" w:lineRule="exact"/>
              <w:rPr>
                <w:rFonts w:ascii="Times New Roman" w:eastAsia="Times New Roman" w:hAnsi="Times New Roman"/>
                <w:sz w:val="24"/>
                <w:szCs w:val="24"/>
                <w:lang w:eastAsia="ru-RU"/>
              </w:rPr>
            </w:pPr>
            <w:r w:rsidRPr="002B3C24">
              <w:rPr>
                <w:rFonts w:ascii="Times New Roman" w:eastAsia="Times New Roman" w:hAnsi="Times New Roman"/>
                <w:sz w:val="24"/>
                <w:szCs w:val="24"/>
                <w:lang w:eastAsia="ru-RU"/>
              </w:rPr>
              <w:t xml:space="preserve">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муниципального образования в зависимости от результатов </w:t>
            </w:r>
            <w:r w:rsidRPr="002B3C24">
              <w:rPr>
                <w:rFonts w:ascii="Times New Roman" w:eastAsia="Times New Roman" w:hAnsi="Times New Roman"/>
                <w:sz w:val="24"/>
                <w:szCs w:val="24"/>
                <w:lang w:eastAsia="ru-RU"/>
              </w:rPr>
              <w:lastRenderedPageBreak/>
              <w:t xml:space="preserve">голосования, проведенного местной администрацией в официальном сообществе муниципального образования в социальной сети «ВКонтакте» </w:t>
            </w:r>
            <w:r w:rsidRPr="002B3C24">
              <w:rPr>
                <w:rFonts w:ascii="Times New Roman" w:eastAsia="Times New Roman" w:hAnsi="Times New Roman"/>
                <w:sz w:val="24"/>
                <w:szCs w:val="24"/>
                <w:lang w:eastAsia="ru-RU"/>
              </w:rPr>
              <w:br/>
              <w:t xml:space="preserve">или на официальном сайте муниципального образования в информационно-телекоммуникационной сети «Интернет». </w:t>
            </w:r>
          </w:p>
          <w:p w:rsidR="002B3C24" w:rsidRPr="002B3C24" w:rsidRDefault="002B3C24" w:rsidP="002B3C24">
            <w:pPr>
              <w:widowControl w:val="0"/>
              <w:autoSpaceDE w:val="0"/>
              <w:autoSpaceDN w:val="0"/>
              <w:adjustRightInd w:val="0"/>
              <w:spacing w:after="0" w:line="240" w:lineRule="exact"/>
              <w:rPr>
                <w:rFonts w:ascii="Times New Roman" w:eastAsia="Times New Roman" w:hAnsi="Times New Roman"/>
                <w:sz w:val="24"/>
                <w:szCs w:val="24"/>
                <w:lang w:eastAsia="ru-RU"/>
              </w:rPr>
            </w:pPr>
            <w:r w:rsidRPr="002B3C24">
              <w:rPr>
                <w:rFonts w:ascii="Times New Roman" w:eastAsia="Times New Roman" w:hAnsi="Times New Roman"/>
                <w:sz w:val="24"/>
                <w:szCs w:val="24"/>
                <w:lang w:eastAsia="ru-RU"/>
              </w:rPr>
              <w:t>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rsidR="002B3C24" w:rsidRPr="002B3C24" w:rsidRDefault="002B3C24" w:rsidP="002B3C24">
            <w:pPr>
              <w:widowControl w:val="0"/>
              <w:autoSpaceDE w:val="0"/>
              <w:autoSpaceDN w:val="0"/>
              <w:adjustRightInd w:val="0"/>
              <w:spacing w:after="0" w:line="240" w:lineRule="exact"/>
              <w:rPr>
                <w:rFonts w:ascii="Times New Roman" w:eastAsia="Times New Roman" w:hAnsi="Times New Roman"/>
                <w:sz w:val="24"/>
                <w:szCs w:val="24"/>
                <w:lang w:eastAsia="ru-RU"/>
              </w:rPr>
            </w:pPr>
            <w:r w:rsidRPr="002B3C24">
              <w:rPr>
                <w:rFonts w:ascii="Times New Roman" w:eastAsia="Times New Roman" w:hAnsi="Times New Roman"/>
                <w:sz w:val="24"/>
                <w:szCs w:val="24"/>
                <w:lang w:eastAsia="ru-RU"/>
              </w:rPr>
              <w:t xml:space="preserve">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w:t>
            </w:r>
            <w:r w:rsidRPr="002B3C24">
              <w:rPr>
                <w:rFonts w:ascii="Times New Roman" w:eastAsia="Times New Roman" w:hAnsi="Times New Roman"/>
                <w:sz w:val="24"/>
                <w:szCs w:val="24"/>
                <w:lang w:eastAsia="ru-RU"/>
              </w:rPr>
              <w:br/>
              <w:t>7 календарных дней</w:t>
            </w:r>
          </w:p>
        </w:tc>
      </w:tr>
    </w:tbl>
    <w:p w:rsidR="002B3C24" w:rsidRPr="009361CA" w:rsidRDefault="002B3C24" w:rsidP="00FB4B21">
      <w:pPr>
        <w:pStyle w:val="ConsPlusTitle"/>
        <w:jc w:val="center"/>
      </w:pPr>
    </w:p>
    <w:sectPr w:rsidR="002B3C24" w:rsidRPr="009361CA" w:rsidSect="00AA7556">
      <w:headerReference w:type="default" r:id="rId10"/>
      <w:headerReference w:type="firs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DB" w:rsidRDefault="006B55DB" w:rsidP="00510008">
      <w:pPr>
        <w:spacing w:after="0" w:line="240" w:lineRule="auto"/>
      </w:pPr>
      <w:r>
        <w:separator/>
      </w:r>
    </w:p>
  </w:endnote>
  <w:endnote w:type="continuationSeparator" w:id="1">
    <w:p w:rsidR="006B55DB" w:rsidRDefault="006B55DB"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DB" w:rsidRDefault="006B55DB" w:rsidP="00510008">
      <w:pPr>
        <w:spacing w:after="0" w:line="240" w:lineRule="auto"/>
      </w:pPr>
      <w:r>
        <w:separator/>
      </w:r>
    </w:p>
  </w:footnote>
  <w:footnote w:type="continuationSeparator" w:id="1">
    <w:p w:rsidR="006B55DB" w:rsidRDefault="006B55DB" w:rsidP="00510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60" w:rsidRDefault="00E25660">
    <w:pPr>
      <w:pStyle w:val="a7"/>
      <w:jc w:val="center"/>
    </w:pPr>
  </w:p>
  <w:p w:rsidR="00E25660" w:rsidRDefault="00E256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60" w:rsidRDefault="00E25660" w:rsidP="006501B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D8ED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033A7"/>
    <w:multiLevelType w:val="hybridMultilevel"/>
    <w:tmpl w:val="A8C8A47E"/>
    <w:lvl w:ilvl="0" w:tplc="D3A6178C">
      <w:start w:val="1"/>
      <w:numFmt w:val="decimal"/>
      <w:lvlText w:val="%1."/>
      <w:lvlJc w:val="left"/>
      <w:pPr>
        <w:ind w:left="2187" w:hanging="12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2E780A"/>
    <w:multiLevelType w:val="multilevel"/>
    <w:tmpl w:val="3BD85A6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6">
    <w:nsid w:val="629E1373"/>
    <w:multiLevelType w:val="hybridMultilevel"/>
    <w:tmpl w:val="47C4BEC2"/>
    <w:lvl w:ilvl="0" w:tplc="C32E5C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5C45FF"/>
    <w:multiLevelType w:val="hybridMultilevel"/>
    <w:tmpl w:val="8A241D10"/>
    <w:lvl w:ilvl="0" w:tplc="F76CA506">
      <w:start w:val="1"/>
      <w:numFmt w:val="decimal"/>
      <w:lvlText w:val="%1."/>
      <w:lvlJc w:val="left"/>
      <w:pPr>
        <w:tabs>
          <w:tab w:val="num" w:pos="1436"/>
        </w:tabs>
        <w:ind w:left="1436" w:hanging="585"/>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2"/>
  </w:num>
  <w:num w:numId="3">
    <w:abstractNumId w:val="1"/>
  </w:num>
  <w:num w:numId="4">
    <w:abstractNumId w:val="5"/>
  </w:num>
  <w:num w:numId="5">
    <w:abstractNumId w:val="4"/>
  </w:num>
  <w:num w:numId="6">
    <w:abstractNumId w:val="0"/>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29D9"/>
    <w:rsid w:val="000035B8"/>
    <w:rsid w:val="00003FE7"/>
    <w:rsid w:val="00005549"/>
    <w:rsid w:val="0000721C"/>
    <w:rsid w:val="00007D41"/>
    <w:rsid w:val="00012B0D"/>
    <w:rsid w:val="00016187"/>
    <w:rsid w:val="00017672"/>
    <w:rsid w:val="00021EA7"/>
    <w:rsid w:val="00023A74"/>
    <w:rsid w:val="00023B4E"/>
    <w:rsid w:val="000300AB"/>
    <w:rsid w:val="00030A33"/>
    <w:rsid w:val="00034369"/>
    <w:rsid w:val="00047773"/>
    <w:rsid w:val="0005221F"/>
    <w:rsid w:val="0005373D"/>
    <w:rsid w:val="000537EC"/>
    <w:rsid w:val="00057AD7"/>
    <w:rsid w:val="000703D6"/>
    <w:rsid w:val="00070643"/>
    <w:rsid w:val="000713F4"/>
    <w:rsid w:val="00071BCE"/>
    <w:rsid w:val="00076ABD"/>
    <w:rsid w:val="000861EC"/>
    <w:rsid w:val="000936A4"/>
    <w:rsid w:val="0009413D"/>
    <w:rsid w:val="0009458C"/>
    <w:rsid w:val="000A1987"/>
    <w:rsid w:val="000A2837"/>
    <w:rsid w:val="000A72BE"/>
    <w:rsid w:val="000B3F4C"/>
    <w:rsid w:val="000C4DE0"/>
    <w:rsid w:val="000C66EA"/>
    <w:rsid w:val="000D0CC5"/>
    <w:rsid w:val="000D1404"/>
    <w:rsid w:val="000D6263"/>
    <w:rsid w:val="000D7DCC"/>
    <w:rsid w:val="000F4922"/>
    <w:rsid w:val="000F64F6"/>
    <w:rsid w:val="00101C07"/>
    <w:rsid w:val="00105FCC"/>
    <w:rsid w:val="001109B5"/>
    <w:rsid w:val="00117BD7"/>
    <w:rsid w:val="0012137C"/>
    <w:rsid w:val="00124675"/>
    <w:rsid w:val="00133A13"/>
    <w:rsid w:val="00134719"/>
    <w:rsid w:val="00137193"/>
    <w:rsid w:val="00141ADA"/>
    <w:rsid w:val="00144D91"/>
    <w:rsid w:val="00151C6C"/>
    <w:rsid w:val="00154895"/>
    <w:rsid w:val="00155225"/>
    <w:rsid w:val="001572D7"/>
    <w:rsid w:val="00166AFC"/>
    <w:rsid w:val="001709E3"/>
    <w:rsid w:val="00182235"/>
    <w:rsid w:val="00184244"/>
    <w:rsid w:val="00185B48"/>
    <w:rsid w:val="00190013"/>
    <w:rsid w:val="00192815"/>
    <w:rsid w:val="00193194"/>
    <w:rsid w:val="00193293"/>
    <w:rsid w:val="00193935"/>
    <w:rsid w:val="001946A0"/>
    <w:rsid w:val="00195733"/>
    <w:rsid w:val="001A03A9"/>
    <w:rsid w:val="001A59CE"/>
    <w:rsid w:val="001A63BA"/>
    <w:rsid w:val="001B0309"/>
    <w:rsid w:val="001B14C3"/>
    <w:rsid w:val="001B2A22"/>
    <w:rsid w:val="001B64B7"/>
    <w:rsid w:val="001C0355"/>
    <w:rsid w:val="001C14A2"/>
    <w:rsid w:val="001C198D"/>
    <w:rsid w:val="001C2F06"/>
    <w:rsid w:val="001D45FE"/>
    <w:rsid w:val="001D6A21"/>
    <w:rsid w:val="001E1BB2"/>
    <w:rsid w:val="001E400A"/>
    <w:rsid w:val="001E40F1"/>
    <w:rsid w:val="001E6652"/>
    <w:rsid w:val="001F0C7F"/>
    <w:rsid w:val="001F219F"/>
    <w:rsid w:val="00207A95"/>
    <w:rsid w:val="002117EF"/>
    <w:rsid w:val="002171E7"/>
    <w:rsid w:val="00222C59"/>
    <w:rsid w:val="00224376"/>
    <w:rsid w:val="002309D0"/>
    <w:rsid w:val="0023410D"/>
    <w:rsid w:val="00242A8D"/>
    <w:rsid w:val="0024361F"/>
    <w:rsid w:val="00251C8D"/>
    <w:rsid w:val="002578CE"/>
    <w:rsid w:val="00260FBF"/>
    <w:rsid w:val="00261473"/>
    <w:rsid w:val="00262DA5"/>
    <w:rsid w:val="002639F9"/>
    <w:rsid w:val="002650AE"/>
    <w:rsid w:val="00266A50"/>
    <w:rsid w:val="00270FCB"/>
    <w:rsid w:val="00276035"/>
    <w:rsid w:val="002800D9"/>
    <w:rsid w:val="002813DE"/>
    <w:rsid w:val="0028179B"/>
    <w:rsid w:val="00285260"/>
    <w:rsid w:val="002A0D83"/>
    <w:rsid w:val="002B2F6C"/>
    <w:rsid w:val="002B3C24"/>
    <w:rsid w:val="002B3D63"/>
    <w:rsid w:val="002D01E7"/>
    <w:rsid w:val="002D0E2F"/>
    <w:rsid w:val="002D5167"/>
    <w:rsid w:val="002D592C"/>
    <w:rsid w:val="002D5B08"/>
    <w:rsid w:val="002E0A22"/>
    <w:rsid w:val="002E7169"/>
    <w:rsid w:val="002F559E"/>
    <w:rsid w:val="003035AA"/>
    <w:rsid w:val="003048EA"/>
    <w:rsid w:val="00313479"/>
    <w:rsid w:val="00313FA3"/>
    <w:rsid w:val="003143F3"/>
    <w:rsid w:val="00323C50"/>
    <w:rsid w:val="00324BF4"/>
    <w:rsid w:val="003308EB"/>
    <w:rsid w:val="00333A88"/>
    <w:rsid w:val="00360D61"/>
    <w:rsid w:val="003638F6"/>
    <w:rsid w:val="00364A82"/>
    <w:rsid w:val="00366102"/>
    <w:rsid w:val="00366300"/>
    <w:rsid w:val="0037044D"/>
    <w:rsid w:val="003705A4"/>
    <w:rsid w:val="00373ACB"/>
    <w:rsid w:val="003749EF"/>
    <w:rsid w:val="00380956"/>
    <w:rsid w:val="00391839"/>
    <w:rsid w:val="00396B84"/>
    <w:rsid w:val="003A12A5"/>
    <w:rsid w:val="003A14B6"/>
    <w:rsid w:val="003A3FD4"/>
    <w:rsid w:val="003A4FFC"/>
    <w:rsid w:val="003A66AE"/>
    <w:rsid w:val="003B6955"/>
    <w:rsid w:val="003B698D"/>
    <w:rsid w:val="003C0369"/>
    <w:rsid w:val="003C4D86"/>
    <w:rsid w:val="003D4068"/>
    <w:rsid w:val="003D64AF"/>
    <w:rsid w:val="003E1E07"/>
    <w:rsid w:val="003E481D"/>
    <w:rsid w:val="003E4837"/>
    <w:rsid w:val="003E6E98"/>
    <w:rsid w:val="003F3626"/>
    <w:rsid w:val="003F4641"/>
    <w:rsid w:val="003F639A"/>
    <w:rsid w:val="00403A08"/>
    <w:rsid w:val="004053AE"/>
    <w:rsid w:val="00410DFA"/>
    <w:rsid w:val="004110C9"/>
    <w:rsid w:val="004115DD"/>
    <w:rsid w:val="004159BD"/>
    <w:rsid w:val="00417741"/>
    <w:rsid w:val="004211B6"/>
    <w:rsid w:val="004244FB"/>
    <w:rsid w:val="004309FE"/>
    <w:rsid w:val="00430E6E"/>
    <w:rsid w:val="00433FFD"/>
    <w:rsid w:val="00441E5F"/>
    <w:rsid w:val="004443C6"/>
    <w:rsid w:val="004511DA"/>
    <w:rsid w:val="004521B3"/>
    <w:rsid w:val="004564F7"/>
    <w:rsid w:val="0045715D"/>
    <w:rsid w:val="00460B65"/>
    <w:rsid w:val="0046166C"/>
    <w:rsid w:val="004665DB"/>
    <w:rsid w:val="00467EF4"/>
    <w:rsid w:val="00473155"/>
    <w:rsid w:val="0047386F"/>
    <w:rsid w:val="00473D82"/>
    <w:rsid w:val="004746E7"/>
    <w:rsid w:val="004827D8"/>
    <w:rsid w:val="004842A5"/>
    <w:rsid w:val="004872C8"/>
    <w:rsid w:val="00497918"/>
    <w:rsid w:val="004A086B"/>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1336"/>
    <w:rsid w:val="005023DF"/>
    <w:rsid w:val="00502C2C"/>
    <w:rsid w:val="00510008"/>
    <w:rsid w:val="005131A9"/>
    <w:rsid w:val="00520292"/>
    <w:rsid w:val="00523D84"/>
    <w:rsid w:val="00531ECC"/>
    <w:rsid w:val="005400DB"/>
    <w:rsid w:val="00541F03"/>
    <w:rsid w:val="00545A9E"/>
    <w:rsid w:val="00547998"/>
    <w:rsid w:val="00557AC1"/>
    <w:rsid w:val="00561EC1"/>
    <w:rsid w:val="0056308D"/>
    <w:rsid w:val="00563EB7"/>
    <w:rsid w:val="00566123"/>
    <w:rsid w:val="00582B1D"/>
    <w:rsid w:val="00585F07"/>
    <w:rsid w:val="005867FC"/>
    <w:rsid w:val="0058743A"/>
    <w:rsid w:val="0059185E"/>
    <w:rsid w:val="0059351C"/>
    <w:rsid w:val="00593DFD"/>
    <w:rsid w:val="0059414A"/>
    <w:rsid w:val="00595370"/>
    <w:rsid w:val="005955DD"/>
    <w:rsid w:val="005A209D"/>
    <w:rsid w:val="005A7A4F"/>
    <w:rsid w:val="005B1CEE"/>
    <w:rsid w:val="005B35AD"/>
    <w:rsid w:val="005B62B3"/>
    <w:rsid w:val="005B76A7"/>
    <w:rsid w:val="005C1C2D"/>
    <w:rsid w:val="005C3871"/>
    <w:rsid w:val="005C41D0"/>
    <w:rsid w:val="005D2B33"/>
    <w:rsid w:val="005E0361"/>
    <w:rsid w:val="005F26E0"/>
    <w:rsid w:val="005F4C08"/>
    <w:rsid w:val="005F6A16"/>
    <w:rsid w:val="00603571"/>
    <w:rsid w:val="006114AB"/>
    <w:rsid w:val="00613CCB"/>
    <w:rsid w:val="00617FF1"/>
    <w:rsid w:val="006266A0"/>
    <w:rsid w:val="00630D8D"/>
    <w:rsid w:val="00640A6A"/>
    <w:rsid w:val="00640F23"/>
    <w:rsid w:val="00652E1C"/>
    <w:rsid w:val="00654F04"/>
    <w:rsid w:val="00655667"/>
    <w:rsid w:val="006556A0"/>
    <w:rsid w:val="0066536E"/>
    <w:rsid w:val="00666B1D"/>
    <w:rsid w:val="00667F8A"/>
    <w:rsid w:val="00670BCC"/>
    <w:rsid w:val="006762A7"/>
    <w:rsid w:val="00680527"/>
    <w:rsid w:val="006825A1"/>
    <w:rsid w:val="00683085"/>
    <w:rsid w:val="006835A2"/>
    <w:rsid w:val="006933DC"/>
    <w:rsid w:val="00693AE7"/>
    <w:rsid w:val="00697567"/>
    <w:rsid w:val="006A1A42"/>
    <w:rsid w:val="006A1CBD"/>
    <w:rsid w:val="006A22D2"/>
    <w:rsid w:val="006A2E52"/>
    <w:rsid w:val="006A3D0A"/>
    <w:rsid w:val="006B0DB7"/>
    <w:rsid w:val="006B137F"/>
    <w:rsid w:val="006B1EF3"/>
    <w:rsid w:val="006B3C0C"/>
    <w:rsid w:val="006B3F5C"/>
    <w:rsid w:val="006B55DB"/>
    <w:rsid w:val="006B7155"/>
    <w:rsid w:val="006B7270"/>
    <w:rsid w:val="006C6182"/>
    <w:rsid w:val="006C73F4"/>
    <w:rsid w:val="006D2E23"/>
    <w:rsid w:val="006D553D"/>
    <w:rsid w:val="006D5B6D"/>
    <w:rsid w:val="006E03D7"/>
    <w:rsid w:val="006F6A7D"/>
    <w:rsid w:val="0070231E"/>
    <w:rsid w:val="007025D3"/>
    <w:rsid w:val="00703015"/>
    <w:rsid w:val="0070742C"/>
    <w:rsid w:val="00711310"/>
    <w:rsid w:val="00712AD0"/>
    <w:rsid w:val="0071688A"/>
    <w:rsid w:val="00717134"/>
    <w:rsid w:val="00731374"/>
    <w:rsid w:val="007457DB"/>
    <w:rsid w:val="007475CF"/>
    <w:rsid w:val="00755148"/>
    <w:rsid w:val="00761551"/>
    <w:rsid w:val="007632AC"/>
    <w:rsid w:val="00765C13"/>
    <w:rsid w:val="00770523"/>
    <w:rsid w:val="00772CA6"/>
    <w:rsid w:val="00775AF1"/>
    <w:rsid w:val="0078072B"/>
    <w:rsid w:val="00780CBF"/>
    <w:rsid w:val="00781174"/>
    <w:rsid w:val="007811D3"/>
    <w:rsid w:val="00782E8C"/>
    <w:rsid w:val="00785111"/>
    <w:rsid w:val="00792549"/>
    <w:rsid w:val="00797309"/>
    <w:rsid w:val="007A03EF"/>
    <w:rsid w:val="007B6B68"/>
    <w:rsid w:val="007C653A"/>
    <w:rsid w:val="007D0888"/>
    <w:rsid w:val="007D09D2"/>
    <w:rsid w:val="007D32F9"/>
    <w:rsid w:val="007D33BA"/>
    <w:rsid w:val="007D5014"/>
    <w:rsid w:val="007D554D"/>
    <w:rsid w:val="007D7AA4"/>
    <w:rsid w:val="007E27BE"/>
    <w:rsid w:val="007E345B"/>
    <w:rsid w:val="007E3F49"/>
    <w:rsid w:val="007E4AF0"/>
    <w:rsid w:val="007E590A"/>
    <w:rsid w:val="007E6F8C"/>
    <w:rsid w:val="007E7641"/>
    <w:rsid w:val="007E76DD"/>
    <w:rsid w:val="00800614"/>
    <w:rsid w:val="00807F6A"/>
    <w:rsid w:val="00813939"/>
    <w:rsid w:val="00813BA9"/>
    <w:rsid w:val="00814774"/>
    <w:rsid w:val="00816F5B"/>
    <w:rsid w:val="0082024C"/>
    <w:rsid w:val="00822215"/>
    <w:rsid w:val="0082424F"/>
    <w:rsid w:val="00827203"/>
    <w:rsid w:val="00836097"/>
    <w:rsid w:val="0084132E"/>
    <w:rsid w:val="00843687"/>
    <w:rsid w:val="0085342B"/>
    <w:rsid w:val="00857BFD"/>
    <w:rsid w:val="0086306A"/>
    <w:rsid w:val="0087002A"/>
    <w:rsid w:val="008710CE"/>
    <w:rsid w:val="008760A4"/>
    <w:rsid w:val="0088133C"/>
    <w:rsid w:val="0089276D"/>
    <w:rsid w:val="008A2573"/>
    <w:rsid w:val="008A45C8"/>
    <w:rsid w:val="008A6134"/>
    <w:rsid w:val="008B16AB"/>
    <w:rsid w:val="008B1BEC"/>
    <w:rsid w:val="008B35D0"/>
    <w:rsid w:val="008C47E3"/>
    <w:rsid w:val="008C7927"/>
    <w:rsid w:val="008D201C"/>
    <w:rsid w:val="008D36C0"/>
    <w:rsid w:val="008D4060"/>
    <w:rsid w:val="008D4992"/>
    <w:rsid w:val="008D4BAC"/>
    <w:rsid w:val="008D7210"/>
    <w:rsid w:val="008E18F8"/>
    <w:rsid w:val="008E480B"/>
    <w:rsid w:val="008E5E1A"/>
    <w:rsid w:val="008E60CD"/>
    <w:rsid w:val="008E6B19"/>
    <w:rsid w:val="008E7B16"/>
    <w:rsid w:val="008F14A5"/>
    <w:rsid w:val="008F18F6"/>
    <w:rsid w:val="008F70C8"/>
    <w:rsid w:val="00904BA0"/>
    <w:rsid w:val="00917683"/>
    <w:rsid w:val="00917985"/>
    <w:rsid w:val="00923B25"/>
    <w:rsid w:val="00927047"/>
    <w:rsid w:val="00927678"/>
    <w:rsid w:val="00940CDC"/>
    <w:rsid w:val="00941D6B"/>
    <w:rsid w:val="00942ADB"/>
    <w:rsid w:val="00945E91"/>
    <w:rsid w:val="00947A90"/>
    <w:rsid w:val="009501F9"/>
    <w:rsid w:val="009506E3"/>
    <w:rsid w:val="009538FC"/>
    <w:rsid w:val="009554D6"/>
    <w:rsid w:val="0096295E"/>
    <w:rsid w:val="009702CA"/>
    <w:rsid w:val="00973E9E"/>
    <w:rsid w:val="00974753"/>
    <w:rsid w:val="009753E6"/>
    <w:rsid w:val="0098165B"/>
    <w:rsid w:val="009822BA"/>
    <w:rsid w:val="009839A0"/>
    <w:rsid w:val="0098720E"/>
    <w:rsid w:val="009916F1"/>
    <w:rsid w:val="0099203E"/>
    <w:rsid w:val="00992AA1"/>
    <w:rsid w:val="009932B5"/>
    <w:rsid w:val="009937D0"/>
    <w:rsid w:val="009A1CC2"/>
    <w:rsid w:val="009B06CB"/>
    <w:rsid w:val="009B37C5"/>
    <w:rsid w:val="009B4A47"/>
    <w:rsid w:val="009C4781"/>
    <w:rsid w:val="009D17F3"/>
    <w:rsid w:val="009D2313"/>
    <w:rsid w:val="009D2A31"/>
    <w:rsid w:val="009D35F7"/>
    <w:rsid w:val="009D3B68"/>
    <w:rsid w:val="009D48C4"/>
    <w:rsid w:val="009D76FA"/>
    <w:rsid w:val="009E2011"/>
    <w:rsid w:val="009E571C"/>
    <w:rsid w:val="009E5AF1"/>
    <w:rsid w:val="009F328E"/>
    <w:rsid w:val="00A00554"/>
    <w:rsid w:val="00A03E19"/>
    <w:rsid w:val="00A06C34"/>
    <w:rsid w:val="00A132A5"/>
    <w:rsid w:val="00A252CF"/>
    <w:rsid w:val="00A25B59"/>
    <w:rsid w:val="00A31DDE"/>
    <w:rsid w:val="00A322CE"/>
    <w:rsid w:val="00A34E46"/>
    <w:rsid w:val="00A355B4"/>
    <w:rsid w:val="00A362AF"/>
    <w:rsid w:val="00A402CA"/>
    <w:rsid w:val="00A41521"/>
    <w:rsid w:val="00A459E2"/>
    <w:rsid w:val="00A4645F"/>
    <w:rsid w:val="00A50852"/>
    <w:rsid w:val="00A552CD"/>
    <w:rsid w:val="00A608FC"/>
    <w:rsid w:val="00A6106F"/>
    <w:rsid w:val="00A65975"/>
    <w:rsid w:val="00A660CD"/>
    <w:rsid w:val="00A700F5"/>
    <w:rsid w:val="00A70A44"/>
    <w:rsid w:val="00A70C53"/>
    <w:rsid w:val="00A713DC"/>
    <w:rsid w:val="00A73C89"/>
    <w:rsid w:val="00A75D59"/>
    <w:rsid w:val="00A7632E"/>
    <w:rsid w:val="00A808D5"/>
    <w:rsid w:val="00A84EE8"/>
    <w:rsid w:val="00A90A9F"/>
    <w:rsid w:val="00A9203F"/>
    <w:rsid w:val="00A92EB2"/>
    <w:rsid w:val="00A93754"/>
    <w:rsid w:val="00A94A33"/>
    <w:rsid w:val="00AA162C"/>
    <w:rsid w:val="00AA7556"/>
    <w:rsid w:val="00AB311C"/>
    <w:rsid w:val="00AB4591"/>
    <w:rsid w:val="00AB658B"/>
    <w:rsid w:val="00AD0422"/>
    <w:rsid w:val="00AD247A"/>
    <w:rsid w:val="00AD332C"/>
    <w:rsid w:val="00AD3530"/>
    <w:rsid w:val="00AD4F85"/>
    <w:rsid w:val="00AE0B9D"/>
    <w:rsid w:val="00AE15E2"/>
    <w:rsid w:val="00AE514D"/>
    <w:rsid w:val="00AE7AEA"/>
    <w:rsid w:val="00AF7095"/>
    <w:rsid w:val="00B03A99"/>
    <w:rsid w:val="00B0608A"/>
    <w:rsid w:val="00B108B1"/>
    <w:rsid w:val="00B13304"/>
    <w:rsid w:val="00B20E98"/>
    <w:rsid w:val="00B21C6F"/>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8442E"/>
    <w:rsid w:val="00B93A4A"/>
    <w:rsid w:val="00B949C5"/>
    <w:rsid w:val="00B94B1F"/>
    <w:rsid w:val="00B94D6E"/>
    <w:rsid w:val="00B956EF"/>
    <w:rsid w:val="00B96F64"/>
    <w:rsid w:val="00B97D9F"/>
    <w:rsid w:val="00BA615A"/>
    <w:rsid w:val="00BA61D1"/>
    <w:rsid w:val="00BA7A5A"/>
    <w:rsid w:val="00BB40C1"/>
    <w:rsid w:val="00BB7441"/>
    <w:rsid w:val="00BC12AC"/>
    <w:rsid w:val="00BC4B08"/>
    <w:rsid w:val="00BC6CA0"/>
    <w:rsid w:val="00BD58A4"/>
    <w:rsid w:val="00BE1039"/>
    <w:rsid w:val="00BE1966"/>
    <w:rsid w:val="00BE1C75"/>
    <w:rsid w:val="00BE2FEE"/>
    <w:rsid w:val="00BE31F3"/>
    <w:rsid w:val="00BE4108"/>
    <w:rsid w:val="00BE6DD4"/>
    <w:rsid w:val="00BF1BEE"/>
    <w:rsid w:val="00BF5335"/>
    <w:rsid w:val="00C01CFA"/>
    <w:rsid w:val="00C02DDA"/>
    <w:rsid w:val="00C05609"/>
    <w:rsid w:val="00C13958"/>
    <w:rsid w:val="00C14976"/>
    <w:rsid w:val="00C14E5D"/>
    <w:rsid w:val="00C20213"/>
    <w:rsid w:val="00C24ED3"/>
    <w:rsid w:val="00C3539E"/>
    <w:rsid w:val="00C470A5"/>
    <w:rsid w:val="00C626A7"/>
    <w:rsid w:val="00C62837"/>
    <w:rsid w:val="00C6422E"/>
    <w:rsid w:val="00C66711"/>
    <w:rsid w:val="00C71655"/>
    <w:rsid w:val="00C71ABE"/>
    <w:rsid w:val="00C71AF5"/>
    <w:rsid w:val="00C7440C"/>
    <w:rsid w:val="00C831F5"/>
    <w:rsid w:val="00C86464"/>
    <w:rsid w:val="00C92AB5"/>
    <w:rsid w:val="00C93F8C"/>
    <w:rsid w:val="00CA041F"/>
    <w:rsid w:val="00CA5637"/>
    <w:rsid w:val="00CA7D5B"/>
    <w:rsid w:val="00CB4BFA"/>
    <w:rsid w:val="00CC01F6"/>
    <w:rsid w:val="00CD42FF"/>
    <w:rsid w:val="00CE0FE8"/>
    <w:rsid w:val="00CE2E24"/>
    <w:rsid w:val="00CE488F"/>
    <w:rsid w:val="00CF060F"/>
    <w:rsid w:val="00CF5463"/>
    <w:rsid w:val="00CF7589"/>
    <w:rsid w:val="00D007AA"/>
    <w:rsid w:val="00D01883"/>
    <w:rsid w:val="00D04CDE"/>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5AF6"/>
    <w:rsid w:val="00D660B7"/>
    <w:rsid w:val="00D74062"/>
    <w:rsid w:val="00D7755E"/>
    <w:rsid w:val="00D77BFA"/>
    <w:rsid w:val="00D83925"/>
    <w:rsid w:val="00D85216"/>
    <w:rsid w:val="00D87BC4"/>
    <w:rsid w:val="00D90639"/>
    <w:rsid w:val="00D90E54"/>
    <w:rsid w:val="00D931FB"/>
    <w:rsid w:val="00D94986"/>
    <w:rsid w:val="00DA04F6"/>
    <w:rsid w:val="00DA192D"/>
    <w:rsid w:val="00DA580A"/>
    <w:rsid w:val="00DA5A78"/>
    <w:rsid w:val="00DA605A"/>
    <w:rsid w:val="00DA6A96"/>
    <w:rsid w:val="00DB0372"/>
    <w:rsid w:val="00DB5E2E"/>
    <w:rsid w:val="00DB6471"/>
    <w:rsid w:val="00DC0C54"/>
    <w:rsid w:val="00DC1D9F"/>
    <w:rsid w:val="00DC65A0"/>
    <w:rsid w:val="00DC7161"/>
    <w:rsid w:val="00DD241A"/>
    <w:rsid w:val="00DD7092"/>
    <w:rsid w:val="00DE4193"/>
    <w:rsid w:val="00DE48C4"/>
    <w:rsid w:val="00DE4D4A"/>
    <w:rsid w:val="00DF1D68"/>
    <w:rsid w:val="00E0662B"/>
    <w:rsid w:val="00E15BFC"/>
    <w:rsid w:val="00E16034"/>
    <w:rsid w:val="00E24F3C"/>
    <w:rsid w:val="00E2546E"/>
    <w:rsid w:val="00E25660"/>
    <w:rsid w:val="00E25FCB"/>
    <w:rsid w:val="00E32ABC"/>
    <w:rsid w:val="00E342B1"/>
    <w:rsid w:val="00E42383"/>
    <w:rsid w:val="00E45F22"/>
    <w:rsid w:val="00E561E6"/>
    <w:rsid w:val="00E6236B"/>
    <w:rsid w:val="00E62640"/>
    <w:rsid w:val="00E6461A"/>
    <w:rsid w:val="00E650DB"/>
    <w:rsid w:val="00E65DF6"/>
    <w:rsid w:val="00E67279"/>
    <w:rsid w:val="00E70A2F"/>
    <w:rsid w:val="00E70F26"/>
    <w:rsid w:val="00E71B10"/>
    <w:rsid w:val="00E731E1"/>
    <w:rsid w:val="00E76547"/>
    <w:rsid w:val="00E85844"/>
    <w:rsid w:val="00E86262"/>
    <w:rsid w:val="00E870B6"/>
    <w:rsid w:val="00E90D08"/>
    <w:rsid w:val="00E91739"/>
    <w:rsid w:val="00E96F12"/>
    <w:rsid w:val="00EA0E30"/>
    <w:rsid w:val="00EA60AB"/>
    <w:rsid w:val="00EB47B0"/>
    <w:rsid w:val="00EC361B"/>
    <w:rsid w:val="00ED5C2B"/>
    <w:rsid w:val="00EE1DA6"/>
    <w:rsid w:val="00EE6755"/>
    <w:rsid w:val="00EF27B8"/>
    <w:rsid w:val="00EF5C53"/>
    <w:rsid w:val="00F015AD"/>
    <w:rsid w:val="00F03D2C"/>
    <w:rsid w:val="00F04231"/>
    <w:rsid w:val="00F0513D"/>
    <w:rsid w:val="00F0753E"/>
    <w:rsid w:val="00F10339"/>
    <w:rsid w:val="00F1036A"/>
    <w:rsid w:val="00F12B2B"/>
    <w:rsid w:val="00F21D19"/>
    <w:rsid w:val="00F2271E"/>
    <w:rsid w:val="00F22B44"/>
    <w:rsid w:val="00F2362B"/>
    <w:rsid w:val="00F308FD"/>
    <w:rsid w:val="00F3498C"/>
    <w:rsid w:val="00F3558E"/>
    <w:rsid w:val="00F371BB"/>
    <w:rsid w:val="00F42912"/>
    <w:rsid w:val="00F46DD2"/>
    <w:rsid w:val="00F52249"/>
    <w:rsid w:val="00F53496"/>
    <w:rsid w:val="00F55069"/>
    <w:rsid w:val="00F56976"/>
    <w:rsid w:val="00F60E96"/>
    <w:rsid w:val="00F61957"/>
    <w:rsid w:val="00F62B80"/>
    <w:rsid w:val="00F6434F"/>
    <w:rsid w:val="00F65194"/>
    <w:rsid w:val="00F71D89"/>
    <w:rsid w:val="00F733A3"/>
    <w:rsid w:val="00F741D9"/>
    <w:rsid w:val="00F77679"/>
    <w:rsid w:val="00F81F29"/>
    <w:rsid w:val="00F95B8D"/>
    <w:rsid w:val="00FA2E41"/>
    <w:rsid w:val="00FB4B21"/>
    <w:rsid w:val="00FC0A62"/>
    <w:rsid w:val="00FC32DE"/>
    <w:rsid w:val="00FC6A51"/>
    <w:rsid w:val="00FC705F"/>
    <w:rsid w:val="00FC75D7"/>
    <w:rsid w:val="00FD34E0"/>
    <w:rsid w:val="00FD3520"/>
    <w:rsid w:val="00FD37AD"/>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5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link w:val="ConsPlusNormal0"/>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c">
    <w:name w:val="No Spacing"/>
    <w:link w:val="ad"/>
    <w:uiPriority w:val="1"/>
    <w:qFormat/>
    <w:rsid w:val="00B94B1F"/>
    <w:rPr>
      <w:rFonts w:eastAsia="Times New Roman"/>
      <w:sz w:val="22"/>
      <w:szCs w:val="22"/>
    </w:rPr>
  </w:style>
  <w:style w:type="character" w:customStyle="1" w:styleId="4">
    <w:name w:val="Основной текст (4)_"/>
    <w:link w:val="40"/>
    <w:rsid w:val="004211B6"/>
    <w:rPr>
      <w:b/>
      <w:bCs/>
      <w:spacing w:val="4"/>
      <w:sz w:val="25"/>
      <w:szCs w:val="25"/>
      <w:shd w:val="clear" w:color="auto" w:fill="FFFFFF"/>
    </w:rPr>
  </w:style>
  <w:style w:type="character" w:customStyle="1" w:styleId="ae">
    <w:name w:val="Основной текст Знак"/>
    <w:link w:val="af"/>
    <w:rsid w:val="004211B6"/>
    <w:rPr>
      <w:spacing w:val="3"/>
      <w:sz w:val="25"/>
      <w:szCs w:val="25"/>
      <w:shd w:val="clear" w:color="auto" w:fill="FFFFFF"/>
    </w:rPr>
  </w:style>
  <w:style w:type="paragraph" w:customStyle="1" w:styleId="40">
    <w:name w:val="Основной текст (4)"/>
    <w:basedOn w:val="a"/>
    <w:link w:val="4"/>
    <w:rsid w:val="004211B6"/>
    <w:pPr>
      <w:shd w:val="clear" w:color="auto" w:fill="FFFFFF"/>
      <w:spacing w:before="600" w:after="600" w:line="240" w:lineRule="exact"/>
    </w:pPr>
    <w:rPr>
      <w:b/>
      <w:bCs/>
      <w:spacing w:val="4"/>
      <w:sz w:val="25"/>
      <w:szCs w:val="25"/>
      <w:lang w:eastAsia="ru-RU"/>
    </w:rPr>
  </w:style>
  <w:style w:type="paragraph" w:styleId="af">
    <w:name w:val="Body Text"/>
    <w:basedOn w:val="a"/>
    <w:link w:val="ae"/>
    <w:rsid w:val="004211B6"/>
    <w:pPr>
      <w:shd w:val="clear" w:color="auto" w:fill="FFFFFF"/>
      <w:spacing w:before="600" w:after="180" w:line="322" w:lineRule="exact"/>
      <w:jc w:val="both"/>
    </w:pPr>
    <w:rPr>
      <w:spacing w:val="3"/>
      <w:sz w:val="25"/>
      <w:szCs w:val="25"/>
      <w:lang w:eastAsia="ru-RU"/>
    </w:rPr>
  </w:style>
  <w:style w:type="character" w:customStyle="1" w:styleId="1">
    <w:name w:val="Основной текст Знак1"/>
    <w:basedOn w:val="a0"/>
    <w:uiPriority w:val="99"/>
    <w:semiHidden/>
    <w:rsid w:val="004211B6"/>
    <w:rPr>
      <w:sz w:val="22"/>
      <w:szCs w:val="22"/>
      <w:lang w:eastAsia="en-US"/>
    </w:rPr>
  </w:style>
  <w:style w:type="paragraph" w:styleId="af0">
    <w:name w:val="Normal (Web)"/>
    <w:basedOn w:val="a"/>
    <w:uiPriority w:val="99"/>
    <w:unhideWhenUsed/>
    <w:rsid w:val="001822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Без интервала Знак"/>
    <w:link w:val="ac"/>
    <w:uiPriority w:val="1"/>
    <w:locked/>
    <w:rsid w:val="00EB47B0"/>
    <w:rPr>
      <w:rFonts w:eastAsia="Times New Roman"/>
      <w:sz w:val="22"/>
      <w:szCs w:val="22"/>
    </w:rPr>
  </w:style>
  <w:style w:type="character" w:customStyle="1" w:styleId="ConsPlusNormal0">
    <w:name w:val="ConsPlusNormal Знак"/>
    <w:link w:val="ConsPlusNormal"/>
    <w:locked/>
    <w:rsid w:val="00E25660"/>
    <w:rPr>
      <w:rFonts w:ascii="Arial" w:eastAsia="Times New Roman" w:hAnsi="Arial" w:cs="Arial"/>
    </w:rPr>
  </w:style>
  <w:style w:type="character" w:customStyle="1" w:styleId="13">
    <w:name w:val="Основной текст + 13"/>
    <w:aliases w:val="5 pt,Интервал 0 pt"/>
    <w:rsid w:val="00E25660"/>
    <w:rPr>
      <w:color w:val="000000"/>
      <w:spacing w:val="10"/>
      <w:w w:val="100"/>
      <w:position w:val="0"/>
      <w:sz w:val="27"/>
      <w:szCs w:val="27"/>
      <w:shd w:val="clear" w:color="auto" w:fill="FFFFFF"/>
      <w:lang w:val="ru-RU"/>
    </w:rPr>
  </w:style>
  <w:style w:type="paragraph" w:customStyle="1" w:styleId="af1">
    <w:name w:val="Заголовок к тексту"/>
    <w:basedOn w:val="a"/>
    <w:next w:val="af"/>
    <w:rsid w:val="00822215"/>
    <w:pPr>
      <w:suppressAutoHyphens/>
      <w:spacing w:after="480" w:line="240" w:lineRule="exact"/>
    </w:pPr>
    <w:rPr>
      <w:rFonts w:ascii="Times New Roman" w:eastAsia="Times New Roman" w:hAnsi="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430078406">
      <w:bodyDiv w:val="1"/>
      <w:marLeft w:val="0"/>
      <w:marRight w:val="0"/>
      <w:marTop w:val="0"/>
      <w:marBottom w:val="0"/>
      <w:divBdr>
        <w:top w:val="none" w:sz="0" w:space="0" w:color="auto"/>
        <w:left w:val="none" w:sz="0" w:space="0" w:color="auto"/>
        <w:bottom w:val="none" w:sz="0" w:space="0" w:color="auto"/>
        <w:right w:val="none" w:sz="0" w:space="0" w:color="auto"/>
      </w:divBdr>
    </w:div>
    <w:div w:id="1863666076">
      <w:bodyDiv w:val="1"/>
      <w:marLeft w:val="0"/>
      <w:marRight w:val="0"/>
      <w:marTop w:val="0"/>
      <w:marBottom w:val="0"/>
      <w:divBdr>
        <w:top w:val="none" w:sz="0" w:space="0" w:color="auto"/>
        <w:left w:val="none" w:sz="0" w:space="0" w:color="auto"/>
        <w:bottom w:val="none" w:sz="0" w:space="0" w:color="auto"/>
        <w:right w:val="none" w:sz="0" w:space="0" w:color="auto"/>
      </w:divBdr>
    </w:div>
    <w:div w:id="21221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7E5D-F71E-451A-92D5-A7D0B123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15</cp:revision>
  <cp:lastPrinted>2023-08-21T04:22:00Z</cp:lastPrinted>
  <dcterms:created xsi:type="dcterms:W3CDTF">2023-08-09T07:08:00Z</dcterms:created>
  <dcterms:modified xsi:type="dcterms:W3CDTF">2023-08-24T05:15:00Z</dcterms:modified>
</cp:coreProperties>
</file>