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0E" w:rsidRDefault="00FF060E" w:rsidP="00FC7B5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64480" w:rsidRDefault="00A14BE1" w:rsidP="008D46F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BE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14BE1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FC7B5B">
        <w:rPr>
          <w:rFonts w:ascii="Times New Roman" w:hAnsi="Times New Roman" w:cs="Times New Roman"/>
          <w:b/>
          <w:sz w:val="28"/>
          <w:szCs w:val="28"/>
        </w:rPr>
        <w:t>отбора</w:t>
      </w:r>
      <w:r w:rsidR="00FC7B5B" w:rsidRPr="00CA32E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64480">
        <w:rPr>
          <w:rFonts w:ascii="Times New Roman" w:hAnsi="Times New Roman" w:cs="Times New Roman"/>
          <w:b/>
          <w:sz w:val="28"/>
          <w:szCs w:val="28"/>
        </w:rPr>
        <w:t>предоставление грантов в форме субсиди</w:t>
      </w:r>
      <w:r w:rsidR="0024385F">
        <w:rPr>
          <w:rFonts w:ascii="Times New Roman" w:hAnsi="Times New Roman" w:cs="Times New Roman"/>
          <w:b/>
          <w:sz w:val="28"/>
          <w:szCs w:val="28"/>
        </w:rPr>
        <w:t>й из бюджета Пермского края</w:t>
      </w:r>
      <w:r w:rsidR="008D46FE">
        <w:rPr>
          <w:rFonts w:ascii="Times New Roman" w:hAnsi="Times New Roman" w:cs="Times New Roman"/>
          <w:b/>
          <w:sz w:val="28"/>
          <w:szCs w:val="28"/>
        </w:rPr>
        <w:t>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на развитие туристической инфраструктуры</w:t>
      </w:r>
    </w:p>
    <w:p w:rsidR="008D46FE" w:rsidRPr="008D46FE" w:rsidRDefault="008D46FE" w:rsidP="008D46F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44" w:rsidRDefault="00AB0528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подпрограммы «Развитие туризма»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Пермского края «Экономическая политика и инновационное развитие»</w:t>
      </w:r>
      <w:r w:rsidRPr="00B6448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Пермского края от </w:t>
      </w:r>
      <w:r>
        <w:rPr>
          <w:rFonts w:ascii="Times New Roman" w:hAnsi="Times New Roman" w:cs="Times New Roman"/>
          <w:sz w:val="28"/>
          <w:szCs w:val="28"/>
        </w:rPr>
        <w:t>03 октября 2013 г. № 1325</w:t>
      </w:r>
      <w:r w:rsidRPr="00B64480">
        <w:rPr>
          <w:rFonts w:ascii="Times New Roman" w:hAnsi="Times New Roman" w:cs="Times New Roman"/>
          <w:sz w:val="28"/>
          <w:szCs w:val="28"/>
        </w:rPr>
        <w:t xml:space="preserve">-п, </w:t>
      </w:r>
      <w:r w:rsidR="00D93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448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96DED">
        <w:rPr>
          <w:rFonts w:ascii="Times New Roman" w:hAnsi="Times New Roman" w:cs="Times New Roman"/>
          <w:sz w:val="28"/>
          <w:szCs w:val="28"/>
        </w:rPr>
        <w:t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</w:t>
      </w:r>
      <w:r w:rsidR="00490F61">
        <w:rPr>
          <w:rFonts w:ascii="Times New Roman" w:hAnsi="Times New Roman" w:cs="Times New Roman"/>
          <w:sz w:val="28"/>
          <w:szCs w:val="28"/>
        </w:rPr>
        <w:t>,</w:t>
      </w:r>
      <w:r w:rsidR="00F96DED">
        <w:rPr>
          <w:rFonts w:ascii="Times New Roman" w:hAnsi="Times New Roman" w:cs="Times New Roman"/>
          <w:sz w:val="28"/>
          <w:szCs w:val="28"/>
        </w:rPr>
        <w:t xml:space="preserve"> направленных на развитие туристической инфраструктуры,</w:t>
      </w:r>
      <w:r w:rsidR="00490F61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B64480">
        <w:rPr>
          <w:rFonts w:ascii="Times New Roman" w:hAnsi="Times New Roman" w:cs="Times New Roman"/>
          <w:sz w:val="28"/>
          <w:szCs w:val="28"/>
        </w:rPr>
        <w:t xml:space="preserve"> постановлением Пр</w:t>
      </w:r>
      <w:r w:rsidR="00457544">
        <w:rPr>
          <w:rFonts w:ascii="Times New Roman" w:hAnsi="Times New Roman" w:cs="Times New Roman"/>
          <w:sz w:val="28"/>
          <w:szCs w:val="28"/>
        </w:rPr>
        <w:t xml:space="preserve">авительства Пермского края от </w:t>
      </w:r>
      <w:r w:rsidR="00F96DED">
        <w:rPr>
          <w:rFonts w:ascii="Times New Roman" w:hAnsi="Times New Roman" w:cs="Times New Roman"/>
          <w:sz w:val="28"/>
          <w:szCs w:val="28"/>
        </w:rPr>
        <w:t>27.07</w:t>
      </w:r>
      <w:r w:rsidR="003A5ACA">
        <w:rPr>
          <w:rFonts w:ascii="Times New Roman" w:hAnsi="Times New Roman" w:cs="Times New Roman"/>
          <w:sz w:val="28"/>
          <w:szCs w:val="28"/>
        </w:rPr>
        <w:t>.</w:t>
      </w:r>
      <w:r w:rsidR="00F96DED">
        <w:rPr>
          <w:rFonts w:ascii="Times New Roman" w:hAnsi="Times New Roman" w:cs="Times New Roman"/>
          <w:sz w:val="28"/>
          <w:szCs w:val="28"/>
        </w:rPr>
        <w:t>2022</w:t>
      </w:r>
      <w:r w:rsidR="004575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6DED">
        <w:rPr>
          <w:rFonts w:ascii="Times New Roman" w:hAnsi="Times New Roman" w:cs="Times New Roman"/>
          <w:sz w:val="28"/>
          <w:szCs w:val="28"/>
        </w:rPr>
        <w:t>640</w:t>
      </w:r>
      <w:r w:rsidR="003A5ACA">
        <w:rPr>
          <w:rFonts w:ascii="Times New Roman" w:hAnsi="Times New Roman" w:cs="Times New Roman"/>
          <w:sz w:val="28"/>
          <w:szCs w:val="28"/>
        </w:rPr>
        <w:t>-п</w:t>
      </w:r>
      <w:r w:rsidR="00F05CC2">
        <w:rPr>
          <w:rFonts w:ascii="Times New Roman" w:hAnsi="Times New Roman" w:cs="Times New Roman"/>
          <w:sz w:val="28"/>
          <w:szCs w:val="28"/>
        </w:rPr>
        <w:t xml:space="preserve"> </w:t>
      </w:r>
      <w:r w:rsidR="00E9491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457544">
        <w:rPr>
          <w:rFonts w:ascii="Times New Roman" w:hAnsi="Times New Roman" w:cs="Times New Roman"/>
          <w:sz w:val="28"/>
          <w:szCs w:val="28"/>
        </w:rPr>
        <w:t xml:space="preserve">, </w:t>
      </w:r>
      <w:r w:rsidR="00457544" w:rsidRPr="0038461A">
        <w:rPr>
          <w:rFonts w:ascii="Times New Roman" w:hAnsi="Times New Roman" w:cs="Times New Roman"/>
          <w:b/>
          <w:sz w:val="28"/>
          <w:szCs w:val="28"/>
        </w:rPr>
        <w:t xml:space="preserve">Министерство по туризму и молодежной политике Пермского края (далее – Министерство) извещает о начале отбора на </w:t>
      </w:r>
      <w:r w:rsidR="00BC71A5">
        <w:rPr>
          <w:rFonts w:ascii="Times New Roman" w:hAnsi="Times New Roman" w:cs="Times New Roman"/>
          <w:b/>
          <w:sz w:val="28"/>
          <w:szCs w:val="28"/>
        </w:rPr>
        <w:t>предоставление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на развитие туристической инфраструктуры</w:t>
      </w:r>
      <w:r w:rsidR="00BC71A5">
        <w:rPr>
          <w:rFonts w:ascii="Times New Roman" w:hAnsi="Times New Roman" w:cs="Times New Roman"/>
          <w:sz w:val="28"/>
          <w:szCs w:val="28"/>
        </w:rPr>
        <w:t xml:space="preserve"> </w:t>
      </w:r>
      <w:r w:rsidR="00257471">
        <w:rPr>
          <w:rFonts w:ascii="Times New Roman" w:hAnsi="Times New Roman" w:cs="Times New Roman"/>
          <w:sz w:val="28"/>
          <w:szCs w:val="28"/>
        </w:rPr>
        <w:t>(далее –</w:t>
      </w:r>
      <w:r w:rsidR="00B9154E">
        <w:rPr>
          <w:rFonts w:ascii="Times New Roman" w:hAnsi="Times New Roman" w:cs="Times New Roman"/>
          <w:sz w:val="28"/>
          <w:szCs w:val="28"/>
        </w:rPr>
        <w:t xml:space="preserve"> О</w:t>
      </w:r>
      <w:r w:rsidR="00257471">
        <w:rPr>
          <w:rFonts w:ascii="Times New Roman" w:hAnsi="Times New Roman" w:cs="Times New Roman"/>
          <w:sz w:val="28"/>
          <w:szCs w:val="28"/>
        </w:rPr>
        <w:t>тбор)</w:t>
      </w:r>
      <w:r w:rsidR="00457544">
        <w:rPr>
          <w:rFonts w:ascii="Times New Roman" w:hAnsi="Times New Roman" w:cs="Times New Roman"/>
          <w:sz w:val="28"/>
          <w:szCs w:val="28"/>
        </w:rPr>
        <w:t>.</w:t>
      </w:r>
    </w:p>
    <w:p w:rsidR="00257471" w:rsidRDefault="00257471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19" w:rsidRPr="00D10F19" w:rsidRDefault="00D10F19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F19">
        <w:rPr>
          <w:rFonts w:ascii="Times New Roman" w:hAnsi="Times New Roman" w:cs="Times New Roman"/>
          <w:b/>
          <w:sz w:val="28"/>
          <w:szCs w:val="28"/>
        </w:rPr>
        <w:t>Даты</w:t>
      </w:r>
      <w:r w:rsidR="00A51277"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Pr="00D10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3AF">
        <w:rPr>
          <w:rFonts w:ascii="Times New Roman" w:hAnsi="Times New Roman" w:cs="Times New Roman"/>
          <w:b/>
          <w:sz w:val="28"/>
          <w:szCs w:val="28"/>
        </w:rPr>
        <w:t>и окончания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3AF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Pr="00D10F19">
        <w:rPr>
          <w:rFonts w:ascii="Times New Roman" w:hAnsi="Times New Roman" w:cs="Times New Roman"/>
          <w:b/>
          <w:sz w:val="28"/>
          <w:szCs w:val="28"/>
        </w:rPr>
        <w:t>заявок</w:t>
      </w:r>
      <w:r w:rsidR="006D43AF">
        <w:rPr>
          <w:rFonts w:ascii="Times New Roman" w:hAnsi="Times New Roman" w:cs="Times New Roman"/>
          <w:b/>
          <w:sz w:val="28"/>
          <w:szCs w:val="28"/>
        </w:rPr>
        <w:t>:</w:t>
      </w:r>
    </w:p>
    <w:p w:rsidR="00257471" w:rsidRPr="00257471" w:rsidRDefault="00257471" w:rsidP="002574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D10C66">
        <w:rPr>
          <w:rFonts w:ascii="Times New Roman" w:hAnsi="Times New Roman" w:cs="Times New Roman"/>
          <w:sz w:val="28"/>
          <w:szCs w:val="28"/>
        </w:rPr>
        <w:t>09</w:t>
      </w:r>
      <w:r w:rsidR="00AD1A36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Pr="00257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C66">
        <w:rPr>
          <w:rFonts w:ascii="Times New Roman" w:hAnsi="Times New Roman" w:cs="Times New Roman"/>
          <w:sz w:val="28"/>
          <w:szCs w:val="28"/>
        </w:rPr>
        <w:t xml:space="preserve"> (с 1</w:t>
      </w:r>
      <w:r w:rsidR="00B53C7E">
        <w:rPr>
          <w:rFonts w:ascii="Times New Roman" w:hAnsi="Times New Roman" w:cs="Times New Roman"/>
          <w:sz w:val="28"/>
          <w:szCs w:val="28"/>
        </w:rPr>
        <w:t>2</w:t>
      </w:r>
      <w:r w:rsidR="00F069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часов)</w:t>
      </w:r>
      <w:r w:rsidRPr="00257471">
        <w:rPr>
          <w:rFonts w:ascii="Times New Roman" w:hAnsi="Times New Roman" w:cs="Times New Roman"/>
          <w:sz w:val="28"/>
          <w:szCs w:val="28"/>
        </w:rPr>
        <w:t>.</w:t>
      </w:r>
    </w:p>
    <w:p w:rsidR="00413254" w:rsidRDefault="00257471" w:rsidP="004132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F069FF">
        <w:rPr>
          <w:rFonts w:ascii="Times New Roman" w:hAnsi="Times New Roman" w:cs="Times New Roman"/>
          <w:sz w:val="28"/>
          <w:szCs w:val="28"/>
        </w:rPr>
        <w:t>24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 w:rsidR="00AD1A36">
        <w:rPr>
          <w:rFonts w:ascii="Times New Roman" w:hAnsi="Times New Roman" w:cs="Times New Roman"/>
          <w:sz w:val="28"/>
          <w:szCs w:val="28"/>
        </w:rPr>
        <w:t>августа 2022</w:t>
      </w:r>
      <w:r w:rsidRPr="00257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A45">
        <w:rPr>
          <w:rFonts w:ascii="Times New Roman" w:hAnsi="Times New Roman" w:cs="Times New Roman"/>
          <w:sz w:val="28"/>
          <w:szCs w:val="28"/>
        </w:rPr>
        <w:t xml:space="preserve"> (до 18</w:t>
      </w:r>
      <w:r w:rsidR="003A78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часов)</w:t>
      </w:r>
      <w:r w:rsidRPr="00257471">
        <w:rPr>
          <w:rFonts w:ascii="Times New Roman" w:hAnsi="Times New Roman" w:cs="Times New Roman"/>
          <w:sz w:val="28"/>
          <w:szCs w:val="28"/>
        </w:rPr>
        <w:t>.</w:t>
      </w:r>
    </w:p>
    <w:p w:rsidR="00413254" w:rsidRDefault="00413254" w:rsidP="004132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FD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325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документы </w:t>
      </w:r>
      <w:r w:rsidR="005C7B59">
        <w:rPr>
          <w:rFonts w:ascii="Times New Roman" w:hAnsi="Times New Roman" w:cs="Times New Roman"/>
          <w:b/>
          <w:sz w:val="28"/>
          <w:szCs w:val="28"/>
        </w:rPr>
        <w:t>подаю</w:t>
      </w:r>
      <w:r w:rsidRPr="00413254">
        <w:rPr>
          <w:rFonts w:ascii="Times New Roman" w:hAnsi="Times New Roman" w:cs="Times New Roman"/>
          <w:b/>
          <w:sz w:val="28"/>
          <w:szCs w:val="28"/>
        </w:rPr>
        <w:t>тся</w:t>
      </w:r>
      <w:r w:rsidR="006935FD">
        <w:rPr>
          <w:rFonts w:ascii="Times New Roman" w:hAnsi="Times New Roman" w:cs="Times New Roman"/>
          <w:b/>
          <w:sz w:val="28"/>
          <w:szCs w:val="28"/>
        </w:rPr>
        <w:t>:</w:t>
      </w:r>
      <w:r w:rsidRPr="00413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61A" w:rsidRDefault="001C06CE" w:rsidP="00C95577">
      <w:pPr>
        <w:pStyle w:val="a3"/>
        <w:numPr>
          <w:ilvl w:val="0"/>
          <w:numId w:val="23"/>
        </w:numPr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бумажном и электронном носителе </w:t>
      </w:r>
      <w:r w:rsidR="0038461A" w:rsidRPr="00C95577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38461A" w:rsidRPr="00C95577">
        <w:rPr>
          <w:rFonts w:ascii="Times New Roman" w:hAnsi="Times New Roman" w:cs="Times New Roman"/>
          <w:sz w:val="28"/>
          <w:szCs w:val="28"/>
        </w:rPr>
        <w:t xml:space="preserve"> Министерство по туризму и молодежной политике Пермского края, г. Пермь, ул. </w:t>
      </w:r>
      <w:r w:rsidR="00A02ECD" w:rsidRPr="00C95577">
        <w:rPr>
          <w:rFonts w:ascii="Times New Roman" w:hAnsi="Times New Roman" w:cs="Times New Roman"/>
          <w:sz w:val="28"/>
          <w:szCs w:val="28"/>
        </w:rPr>
        <w:t>Ленина, д. 66, 5 этаж, кабинет 507</w:t>
      </w:r>
      <w:r w:rsidR="0038461A" w:rsidRPr="00C95577">
        <w:rPr>
          <w:rFonts w:ascii="Times New Roman" w:hAnsi="Times New Roman" w:cs="Times New Roman"/>
          <w:sz w:val="28"/>
          <w:szCs w:val="28"/>
        </w:rPr>
        <w:t>, с 09:00 до 18:00 (пятница с 09:00 до 17:00</w:t>
      </w:r>
      <w:r w:rsidR="00A41F5F" w:rsidRPr="00C95577">
        <w:rPr>
          <w:rFonts w:ascii="Times New Roman" w:hAnsi="Times New Roman" w:cs="Times New Roman"/>
          <w:sz w:val="28"/>
          <w:szCs w:val="28"/>
        </w:rPr>
        <w:t>), перерыв на обед с 12:00 до 13:00</w:t>
      </w:r>
      <w:r w:rsidR="00E04475" w:rsidRPr="00C95577">
        <w:rPr>
          <w:rFonts w:ascii="Times New Roman" w:hAnsi="Times New Roman" w:cs="Times New Roman"/>
          <w:sz w:val="28"/>
          <w:szCs w:val="28"/>
        </w:rPr>
        <w:t xml:space="preserve">, </w:t>
      </w:r>
      <w:r w:rsidR="003F7CD6" w:rsidRPr="00C9557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ommartyanova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mtm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25D2">
        <w:rPr>
          <w:rFonts w:ascii="Times New Roman" w:hAnsi="Times New Roman" w:cs="Times New Roman"/>
          <w:sz w:val="28"/>
          <w:szCs w:val="28"/>
        </w:rPr>
        <w:t>;</w:t>
      </w:r>
    </w:p>
    <w:p w:rsidR="00E0599F" w:rsidRPr="00BC58D2" w:rsidRDefault="00ED25D2" w:rsidP="00E0599F">
      <w:pPr>
        <w:pStyle w:val="a3"/>
        <w:numPr>
          <w:ilvl w:val="0"/>
          <w:numId w:val="23"/>
        </w:numPr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C58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58D2">
        <w:rPr>
          <w:rFonts w:ascii="Times New Roman" w:hAnsi="Times New Roman" w:cs="Times New Roman"/>
          <w:b/>
          <w:sz w:val="28"/>
          <w:szCs w:val="28"/>
        </w:rPr>
        <w:t xml:space="preserve"> электронной форме посредством </w:t>
      </w:r>
      <w:r w:rsidR="006A006E" w:rsidRPr="00BC58D2">
        <w:rPr>
          <w:rFonts w:ascii="Times New Roman" w:hAnsi="Times New Roman" w:cs="Times New Roman"/>
          <w:b/>
          <w:sz w:val="28"/>
          <w:szCs w:val="28"/>
        </w:rPr>
        <w:t xml:space="preserve">информационной платформы по адресу: </w:t>
      </w:r>
      <w:hyperlink r:id="rId7" w:tgtFrame="_blank" w:history="1">
        <w:r w:rsidR="00245121" w:rsidRPr="00BC58D2">
          <w:rPr>
            <w:rFonts w:ascii="Times New Roman" w:hAnsi="Times New Roman" w:cs="Times New Roman"/>
            <w:sz w:val="28"/>
            <w:szCs w:val="28"/>
          </w:rPr>
          <w:t>grant.tourism.gov.ru</w:t>
        </w:r>
      </w:hyperlink>
      <w:r w:rsidR="00E0599F" w:rsidRPr="00BC58D2">
        <w:rPr>
          <w:rFonts w:ascii="Times New Roman" w:hAnsi="Times New Roman" w:cs="Times New Roman"/>
          <w:sz w:val="28"/>
          <w:szCs w:val="28"/>
        </w:rPr>
        <w:t>.</w:t>
      </w:r>
    </w:p>
    <w:p w:rsidR="00245121" w:rsidRDefault="00245121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61A" w:rsidRPr="0038461A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61A">
        <w:rPr>
          <w:rFonts w:ascii="Times New Roman" w:hAnsi="Times New Roman" w:cs="Times New Roman"/>
          <w:b/>
          <w:sz w:val="28"/>
          <w:szCs w:val="28"/>
        </w:rPr>
        <w:t>Сотрудники, ответственные за регистрацию заявок и документов в Министерстве:</w:t>
      </w:r>
    </w:p>
    <w:p w:rsidR="0041691F" w:rsidRPr="0038461A" w:rsidRDefault="0038461A" w:rsidP="0027610A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1A">
        <w:rPr>
          <w:rFonts w:ascii="Times New Roman" w:hAnsi="Times New Roman" w:cs="Times New Roman"/>
          <w:sz w:val="28"/>
          <w:szCs w:val="28"/>
        </w:rPr>
        <w:t>Мартьянова Ольга Михайловна</w:t>
      </w:r>
      <w:r>
        <w:rPr>
          <w:rFonts w:ascii="Times New Roman" w:hAnsi="Times New Roman" w:cs="Times New Roman"/>
          <w:sz w:val="28"/>
          <w:szCs w:val="28"/>
        </w:rPr>
        <w:t>, ведущий консультант отдела по туризму, тел.</w:t>
      </w:r>
      <w:r w:rsidR="0027610A">
        <w:rPr>
          <w:rFonts w:ascii="Times New Roman" w:hAnsi="Times New Roman" w:cs="Times New Roman"/>
          <w:sz w:val="28"/>
          <w:szCs w:val="28"/>
        </w:rPr>
        <w:t xml:space="preserve"> (342)200-99-51 (308).</w:t>
      </w:r>
    </w:p>
    <w:p w:rsidR="0038461A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F19" w:rsidRPr="001939D9" w:rsidRDefault="00413254" w:rsidP="00413254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254">
        <w:rPr>
          <w:rFonts w:ascii="Times New Roman" w:hAnsi="Times New Roman" w:cs="Times New Roman"/>
          <w:b/>
          <w:sz w:val="28"/>
          <w:szCs w:val="28"/>
        </w:rPr>
        <w:t xml:space="preserve">Официальный сайт Министерства: </w:t>
      </w:r>
      <w:hyperlink r:id="rId8" w:history="1">
        <w:r w:rsidR="00A53D71" w:rsidRPr="00405C80">
          <w:rPr>
            <w:rStyle w:val="a6"/>
            <w:rFonts w:ascii="Times New Roman" w:hAnsi="Times New Roman" w:cs="Times New Roman"/>
            <w:sz w:val="28"/>
            <w:szCs w:val="28"/>
          </w:rPr>
          <w:t>http://mtm.permkrai.ru/</w:t>
        </w:r>
      </w:hyperlink>
      <w:r w:rsidR="001939D9">
        <w:rPr>
          <w:rFonts w:ascii="Times New Roman" w:hAnsi="Times New Roman" w:cs="Times New Roman"/>
          <w:sz w:val="28"/>
          <w:szCs w:val="28"/>
        </w:rPr>
        <w:t>.</w:t>
      </w:r>
    </w:p>
    <w:p w:rsidR="001A7352" w:rsidRDefault="001A7352" w:rsidP="00A53D71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3D71" w:rsidRDefault="00A53D71" w:rsidP="00186973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D71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Министерства: </w:t>
      </w:r>
      <w:hyperlink r:id="rId9" w:history="1">
        <w:r w:rsidR="00F77369" w:rsidRPr="001F06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mtm</w:t>
        </w:r>
        <w:r w:rsidR="00F77369" w:rsidRPr="001F0649">
          <w:rPr>
            <w:rStyle w:val="a6"/>
            <w:rFonts w:ascii="Times New Roman" w:hAnsi="Times New Roman" w:cs="Times New Roman"/>
            <w:sz w:val="28"/>
            <w:szCs w:val="28"/>
          </w:rPr>
          <w:t>@mtm.permkrai.ru</w:t>
        </w:r>
      </w:hyperlink>
      <w:r w:rsidR="001939D9">
        <w:rPr>
          <w:rFonts w:ascii="Times New Roman" w:hAnsi="Times New Roman" w:cs="Times New Roman"/>
          <w:sz w:val="28"/>
          <w:szCs w:val="28"/>
        </w:rPr>
        <w:t>.</w:t>
      </w:r>
    </w:p>
    <w:p w:rsidR="00F77369" w:rsidRPr="00186973" w:rsidRDefault="00F77369" w:rsidP="00186973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E61" w:rsidRPr="00791E61" w:rsidRDefault="00791E61" w:rsidP="00AE4EE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61">
        <w:rPr>
          <w:rFonts w:ascii="Times New Roman" w:hAnsi="Times New Roman" w:cs="Times New Roman"/>
          <w:b/>
          <w:sz w:val="28"/>
          <w:szCs w:val="28"/>
        </w:rPr>
        <w:t xml:space="preserve">Гранты предоставляются на финансовое обеспечение расходов и (или) на возмещение затрат, связанных с реализацией проектов </w:t>
      </w:r>
      <w:r w:rsidRPr="00791E61">
        <w:rPr>
          <w:rFonts w:ascii="Times New Roman" w:hAnsi="Times New Roman" w:cs="Times New Roman"/>
          <w:b/>
          <w:sz w:val="28"/>
          <w:szCs w:val="28"/>
        </w:rPr>
        <w:br/>
        <w:t>на территории Пермского края по следующим направлениям расходования:</w:t>
      </w:r>
    </w:p>
    <w:p w:rsidR="00E41F4D" w:rsidRPr="00E41F4D" w:rsidRDefault="00294194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1F4D" w:rsidRPr="00E41F4D">
        <w:rPr>
          <w:rFonts w:ascii="Times New Roman" w:hAnsi="Times New Roman" w:cs="Times New Roman"/>
          <w:sz w:val="28"/>
          <w:szCs w:val="28"/>
        </w:rPr>
        <w:t> создание и (или) развитие пляжей на берегах рек, озер, водохранилищ или иных водных объектов, в том числе:</w:t>
      </w:r>
    </w:p>
    <w:p w:rsidR="00E41F4D" w:rsidRPr="00E41F4D" w:rsidRDefault="006D1FA2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1F4D" w:rsidRPr="00E41F4D">
        <w:rPr>
          <w:rFonts w:ascii="Times New Roman" w:hAnsi="Times New Roman" w:cs="Times New Roman"/>
          <w:sz w:val="28"/>
          <w:szCs w:val="28"/>
        </w:rPr>
        <w:t> обустройство</w:t>
      </w:r>
      <w:proofErr w:type="gramEnd"/>
      <w:r w:rsidR="00E41F4D" w:rsidRPr="00E41F4D">
        <w:rPr>
          <w:rFonts w:ascii="Times New Roman" w:hAnsi="Times New Roman" w:cs="Times New Roman"/>
          <w:sz w:val="28"/>
          <w:szCs w:val="28"/>
        </w:rPr>
        <w:t xml:space="preserve">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</w:p>
    <w:p w:rsidR="00E41F4D" w:rsidRPr="00E41F4D" w:rsidRDefault="006D1FA2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94194">
        <w:rPr>
          <w:rFonts w:ascii="Times New Roman" w:hAnsi="Times New Roman" w:cs="Times New Roman"/>
          <w:sz w:val="28"/>
          <w:szCs w:val="28"/>
        </w:rPr>
        <w:t xml:space="preserve"> </w:t>
      </w:r>
      <w:r w:rsidR="00E41F4D" w:rsidRPr="00E41F4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1F4D" w:rsidRPr="00E41F4D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="00E41F4D" w:rsidRPr="00E41F4D">
        <w:rPr>
          <w:rFonts w:ascii="Times New Roman" w:hAnsi="Times New Roman" w:cs="Times New Roman"/>
          <w:sz w:val="28"/>
          <w:szCs w:val="28"/>
        </w:rPr>
        <w:t xml:space="preserve">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 w:rsidR="00E41F4D" w:rsidRPr="00E41F4D" w:rsidRDefault="006D1FA2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94194">
        <w:rPr>
          <w:rFonts w:ascii="Times New Roman" w:hAnsi="Times New Roman" w:cs="Times New Roman"/>
          <w:sz w:val="28"/>
          <w:szCs w:val="28"/>
        </w:rPr>
        <w:t xml:space="preserve"> </w:t>
      </w:r>
      <w:r w:rsidR="00E41F4D" w:rsidRPr="00E41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F4D" w:rsidRPr="00E41F4D">
        <w:rPr>
          <w:rFonts w:ascii="Times New Roman" w:hAnsi="Times New Roman" w:cs="Times New Roman"/>
          <w:sz w:val="28"/>
          <w:szCs w:val="28"/>
        </w:rPr>
        <w:t>обустройство</w:t>
      </w:r>
      <w:proofErr w:type="gramEnd"/>
      <w:r w:rsidR="00E41F4D" w:rsidRPr="00E41F4D">
        <w:rPr>
          <w:rFonts w:ascii="Times New Roman" w:hAnsi="Times New Roman" w:cs="Times New Roman"/>
          <w:sz w:val="28"/>
          <w:szCs w:val="28"/>
        </w:rPr>
        <w:t xml:space="preserve"> детских и спортивных зон отдыха;</w:t>
      </w:r>
    </w:p>
    <w:p w:rsidR="00E41F4D" w:rsidRPr="00E41F4D" w:rsidRDefault="006D1FA2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1F4D" w:rsidRPr="00E41F4D">
        <w:rPr>
          <w:rFonts w:ascii="Times New Roman" w:hAnsi="Times New Roman" w:cs="Times New Roman"/>
          <w:sz w:val="28"/>
          <w:szCs w:val="28"/>
        </w:rPr>
        <w:t> создание</w:t>
      </w:r>
      <w:proofErr w:type="gramEnd"/>
      <w:r w:rsidR="00E41F4D" w:rsidRPr="00E41F4D">
        <w:rPr>
          <w:rFonts w:ascii="Times New Roman" w:hAnsi="Times New Roman" w:cs="Times New Roman"/>
          <w:sz w:val="28"/>
          <w:szCs w:val="28"/>
        </w:rPr>
        <w:t xml:space="preserve"> пунктов общественного питания (некапитальное строительство).</w:t>
      </w:r>
    </w:p>
    <w:p w:rsidR="00AE4EE4" w:rsidRDefault="00AE4EE4" w:rsidP="0025747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1A" w:rsidRPr="00257471" w:rsidRDefault="0038461A" w:rsidP="0038461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b/>
          <w:sz w:val="28"/>
          <w:szCs w:val="28"/>
        </w:rPr>
        <w:t>Результаты предоставления грантов</w:t>
      </w:r>
      <w:r w:rsidRPr="00257471">
        <w:rPr>
          <w:rFonts w:ascii="Times New Roman" w:hAnsi="Times New Roman" w:cs="Times New Roman"/>
          <w:sz w:val="28"/>
          <w:szCs w:val="28"/>
        </w:rPr>
        <w:t>: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созданных и (или) обустроенных пляжей, единиц;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обустроенных зон пляжа, единиц;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созданных пунктов общественного питания, единиц;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единиц приобретенного оборудования, предназначенного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деятельности пляжа.</w:t>
      </w:r>
    </w:p>
    <w:p w:rsidR="00BC3E2B" w:rsidRPr="001A4D91" w:rsidRDefault="00B50427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результатов предоставления гранта устанавливаются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Соглашении.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результатов предоставления грантов должны быть достигнуты: </w:t>
      </w:r>
    </w:p>
    <w:p w:rsidR="001A4D91" w:rsidRPr="001A4D91" w:rsidRDefault="003F0E5C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подачи заявки на финансовое обеспечение расходов – 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срок не позднее 15 декабря года предоставления грантов;</w:t>
      </w:r>
    </w:p>
    <w:p w:rsidR="001A4D91" w:rsidRPr="001A4D91" w:rsidRDefault="003F0E5C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подачи заявки на возмещение затрат – на день подачи заявки, указанной в пункте 3.2 Порядка; </w:t>
      </w:r>
    </w:p>
    <w:p w:rsidR="001A4D91" w:rsidRPr="001A4D91" w:rsidRDefault="003F0E5C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заявки на финансовое обеспечение расходов 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возмещение затрат – в срок не позднее 15 декабря года предоставления грантов.</w:t>
      </w:r>
    </w:p>
    <w:p w:rsidR="00215306" w:rsidRDefault="00257471" w:rsidP="002153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A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4827D4">
        <w:rPr>
          <w:rFonts w:ascii="Times New Roman" w:hAnsi="Times New Roman" w:cs="Times New Roman"/>
          <w:b/>
          <w:sz w:val="28"/>
          <w:szCs w:val="28"/>
        </w:rPr>
        <w:t>О</w:t>
      </w:r>
      <w:r w:rsidRPr="002372A7">
        <w:rPr>
          <w:rFonts w:ascii="Times New Roman" w:hAnsi="Times New Roman" w:cs="Times New Roman"/>
          <w:b/>
          <w:sz w:val="28"/>
          <w:szCs w:val="28"/>
        </w:rPr>
        <w:t>тбора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="000E2119" w:rsidRP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некоммерческих организаций, являющихся государственными (муниципальными</w:t>
      </w:r>
      <w:r w:rsidR="00526D5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учреждениями) и индивидуальные предприниматели</w:t>
      </w:r>
      <w:r w:rsid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119" w:rsidRPr="000E2119" w:rsidRDefault="000E2119" w:rsidP="002153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06" w:rsidRPr="00434F96" w:rsidRDefault="00434F96" w:rsidP="002153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96">
        <w:rPr>
          <w:rFonts w:ascii="Times New Roman" w:hAnsi="Times New Roman" w:cs="Times New Roman"/>
          <w:b/>
          <w:sz w:val="28"/>
          <w:szCs w:val="28"/>
        </w:rPr>
        <w:t>Условиями предоставления грантов являются:</w:t>
      </w:r>
    </w:p>
    <w:p w:rsidR="00AA0D44" w:rsidRDefault="00AA0D44" w:rsidP="009B2601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44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AA0D44">
        <w:rPr>
          <w:rFonts w:ascii="Times New Roman" w:hAnsi="Times New Roman" w:cs="Times New Roman"/>
          <w:sz w:val="28"/>
          <w:szCs w:val="28"/>
        </w:rPr>
        <w:t xml:space="preserve"> проекта целям предоставления грантов, указанным в пункте 1.2 Порядка</w:t>
      </w:r>
      <w:r w:rsidR="00D008E9">
        <w:rPr>
          <w:rFonts w:ascii="Times New Roman" w:hAnsi="Times New Roman" w:cs="Times New Roman"/>
          <w:sz w:val="28"/>
          <w:szCs w:val="28"/>
        </w:rPr>
        <w:t>;</w:t>
      </w:r>
    </w:p>
    <w:p w:rsidR="00D008E9" w:rsidRPr="00275B3A" w:rsidRDefault="00792E7C" w:rsidP="00275B3A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гранта</w:t>
      </w:r>
      <w:r w:rsidR="00D008E9" w:rsidRPr="00D008E9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расходования, указанными в пункте 2.1 Порядка</w:t>
      </w:r>
      <w:r w:rsidR="00D008E9" w:rsidRPr="00275B3A">
        <w:rPr>
          <w:rFonts w:ascii="Times New Roman" w:hAnsi="Times New Roman" w:cs="Times New Roman"/>
          <w:sz w:val="28"/>
          <w:szCs w:val="28"/>
        </w:rPr>
        <w:t>;</w:t>
      </w:r>
    </w:p>
    <w:p w:rsidR="00E05446" w:rsidRDefault="009B2601" w:rsidP="00E05446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Отбора </w:t>
      </w:r>
      <w:r w:rsidRPr="0025747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B2601">
        <w:rPr>
          <w:rFonts w:ascii="Times New Roman" w:hAnsi="Times New Roman" w:cs="Times New Roman"/>
          <w:sz w:val="28"/>
          <w:szCs w:val="28"/>
        </w:rPr>
        <w:t>требованиям</w:t>
      </w:r>
      <w:r w:rsidR="00275B3A">
        <w:rPr>
          <w:rFonts w:ascii="Times New Roman" w:hAnsi="Times New Roman" w:cs="Times New Roman"/>
          <w:sz w:val="28"/>
          <w:szCs w:val="28"/>
        </w:rPr>
        <w:t xml:space="preserve"> в соответствии с пунктом 2.2.3</w:t>
      </w:r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E05446" w:rsidRDefault="00275B3A" w:rsidP="00E0544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446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E05446">
        <w:rPr>
          <w:rFonts w:ascii="Times New Roman" w:hAnsi="Times New Roman" w:cs="Times New Roman"/>
          <w:sz w:val="28"/>
          <w:szCs w:val="28"/>
        </w:rPr>
        <w:t xml:space="preserve"> должна иметь основной или дополнительный вид экономической деятельности из группы «93 – Деятельность в области спорта, отдыха и развлечений», установленный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г. № 14-ст (далее – Классификатор);</w:t>
      </w:r>
    </w:p>
    <w:p w:rsidR="00D25B99" w:rsidRDefault="00275B3A" w:rsidP="00D25B99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46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в числе основных </w:t>
      </w:r>
      <w:r w:rsidRPr="00E05446">
        <w:rPr>
          <w:rFonts w:ascii="Times New Roman" w:hAnsi="Times New Roman" w:cs="Times New Roman"/>
          <w:sz w:val="28"/>
          <w:szCs w:val="28"/>
        </w:rPr>
        <w:br/>
        <w:t xml:space="preserve">или дополнительных видов экономической деятельности виды деятельности, имеющие код ОКВЭД 55, установленный Классификатором, и подлежащая обязательной классификации согласно постановлению Правительства Российской Федерации от 18 ноября 2020 г. № 1860 </w:t>
      </w:r>
      <w:r w:rsidRPr="00E05446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классификации гостиниц», на момент подачи заявки и документов должна быть классифицирована и включена </w:t>
      </w:r>
      <w:r w:rsidRPr="00E05446">
        <w:rPr>
          <w:rFonts w:ascii="Times New Roman" w:hAnsi="Times New Roman" w:cs="Times New Roman"/>
          <w:sz w:val="28"/>
          <w:szCs w:val="28"/>
        </w:rPr>
        <w:br/>
        <w:t xml:space="preserve">в единый перечень классифицированных гостиниц, горнолыжных трасс, пляжей в соответствии с Федеральным законом от 24 ноября 1996 г. </w:t>
      </w:r>
      <w:r w:rsidRPr="00E05446">
        <w:rPr>
          <w:rFonts w:ascii="Times New Roman" w:hAnsi="Times New Roman" w:cs="Times New Roman"/>
          <w:sz w:val="28"/>
          <w:szCs w:val="28"/>
        </w:rPr>
        <w:br/>
        <w:t>№ 132-ФЗ «Об основах туристской деятельности в Российской Федерации»;</w:t>
      </w:r>
    </w:p>
    <w:p w:rsidR="00D25B99" w:rsidRDefault="00275B3A" w:rsidP="00D25B99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99">
        <w:rPr>
          <w:rFonts w:ascii="Times New Roman" w:hAnsi="Times New Roman" w:cs="Times New Roman"/>
          <w:sz w:val="28"/>
          <w:szCs w:val="28"/>
        </w:rPr>
        <w:t xml:space="preserve"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Pr="00D25B99">
        <w:rPr>
          <w:rFonts w:ascii="Times New Roman" w:hAnsi="Times New Roman" w:cs="Times New Roman"/>
          <w:sz w:val="28"/>
          <w:szCs w:val="28"/>
        </w:rPr>
        <w:br/>
        <w:t>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DD2940" w:rsidRDefault="00275B3A" w:rsidP="00DD2940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B99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D25B99">
        <w:rPr>
          <w:rFonts w:ascii="Times New Roman" w:hAnsi="Times New Roman" w:cs="Times New Roman"/>
          <w:sz w:val="28"/>
          <w:szCs w:val="28"/>
        </w:rPr>
        <w:t xml:space="preserve"> не должна иметь неисполненной обязанности </w:t>
      </w:r>
      <w:r w:rsidRPr="00D25B99">
        <w:rPr>
          <w:rFonts w:ascii="Times New Roman" w:hAnsi="Times New Roman" w:cs="Times New Roman"/>
          <w:sz w:val="28"/>
          <w:szCs w:val="28"/>
        </w:rPr>
        <w:br/>
        <w:t xml:space="preserve">по уплате налогов, сборов, страховых взносов, пеней, штрафов, процентов, </w:t>
      </w:r>
      <w:r w:rsidRPr="00D25B99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</w:t>
      </w:r>
      <w:r w:rsidR="00AD11B7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C41588" w:rsidRDefault="00DD2940" w:rsidP="00C41588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5B3A" w:rsidRPr="00DD2940">
        <w:rPr>
          <w:rFonts w:ascii="Times New Roman" w:hAnsi="Times New Roman" w:cs="Times New Roman"/>
          <w:sz w:val="28"/>
          <w:szCs w:val="28"/>
        </w:rPr>
        <w:t xml:space="preserve"> 2022 году у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руб.;</w:t>
      </w:r>
    </w:p>
    <w:p w:rsidR="009B643C" w:rsidRDefault="00275B3A" w:rsidP="009B64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3E">
        <w:rPr>
          <w:rFonts w:ascii="Times New Roman" w:hAnsi="Times New Roman" w:cs="Times New Roman"/>
          <w:sz w:val="28"/>
          <w:szCs w:val="28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</w:t>
      </w:r>
      <w:r w:rsidRPr="002D1A3E">
        <w:rPr>
          <w:rFonts w:ascii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2D1A3E">
        <w:rPr>
          <w:rFonts w:ascii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BD7AAB" w:rsidRDefault="00275B3A" w:rsidP="00BD7AA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43C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B643C">
        <w:rPr>
          <w:rFonts w:ascii="Times New Roman" w:hAnsi="Times New Roman" w:cs="Times New Roman"/>
          <w:sz w:val="28"/>
          <w:szCs w:val="28"/>
        </w:rPr>
        <w:t xml:space="preserve"> не должна находиться в перечне организаций </w:t>
      </w:r>
      <w:r w:rsidRPr="009B643C">
        <w:rPr>
          <w:rFonts w:ascii="Times New Roman" w:hAnsi="Times New Roman" w:cs="Times New Roman"/>
          <w:sz w:val="28"/>
          <w:szCs w:val="28"/>
        </w:rPr>
        <w:br/>
        <w:t xml:space="preserve">и физических лиц, в отношении которых имеются сведения об их причастности к экстремистской деятельности или терроризму, либо </w:t>
      </w:r>
      <w:r w:rsidRPr="009B643C">
        <w:rPr>
          <w:rFonts w:ascii="Times New Roman" w:hAnsi="Times New Roman" w:cs="Times New Roman"/>
          <w:sz w:val="28"/>
          <w:szCs w:val="28"/>
        </w:rPr>
        <w:br/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2682D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AAB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D7AAB">
        <w:rPr>
          <w:rFonts w:ascii="Times New Roman" w:hAnsi="Times New Roman" w:cs="Times New Roman"/>
          <w:sz w:val="28"/>
          <w:szCs w:val="28"/>
        </w:rPr>
        <w:t xml:space="preserve"> не должна получать в текущем финансовом году средства из бюджета Пермского края на основании иных нормативных правовых актов Пермского края на направления расходования, указанные </w:t>
      </w:r>
      <w:r w:rsidRPr="00BD7AAB">
        <w:rPr>
          <w:rFonts w:ascii="Times New Roman" w:hAnsi="Times New Roman" w:cs="Times New Roman"/>
          <w:sz w:val="28"/>
          <w:szCs w:val="28"/>
        </w:rPr>
        <w:br/>
        <w:t>в пункте 2.1 Порядка;</w:t>
      </w:r>
    </w:p>
    <w:p w:rsidR="00B2682D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82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2682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B2682D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82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2682D">
        <w:rPr>
          <w:rFonts w:ascii="Times New Roman" w:hAnsi="Times New Roman" w:cs="Times New Roman"/>
          <w:sz w:val="28"/>
          <w:szCs w:val="28"/>
        </w:rPr>
        <w:t xml:space="preserve"> должна осуществлять свою деятельность </w:t>
      </w:r>
      <w:r w:rsidRPr="00B2682D">
        <w:rPr>
          <w:rFonts w:ascii="Times New Roman" w:hAnsi="Times New Roman" w:cs="Times New Roman"/>
          <w:sz w:val="28"/>
          <w:szCs w:val="28"/>
        </w:rPr>
        <w:br/>
        <w:t>на территории Пермского края;</w:t>
      </w:r>
    </w:p>
    <w:p w:rsidR="00B2682D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8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682D">
        <w:rPr>
          <w:rFonts w:ascii="Times New Roman" w:hAnsi="Times New Roman" w:cs="Times New Roman"/>
          <w:sz w:val="28"/>
          <w:szCs w:val="28"/>
        </w:rPr>
        <w:t xml:space="preserve"> организацией не расторгались соглашения </w:t>
      </w:r>
      <w:r w:rsidRPr="00B2682D">
        <w:rPr>
          <w:rFonts w:ascii="Times New Roman" w:hAnsi="Times New Roman" w:cs="Times New Roman"/>
          <w:sz w:val="28"/>
          <w:szCs w:val="28"/>
        </w:rPr>
        <w:br/>
        <w:t>о предоставлении бюджетных средств;</w:t>
      </w:r>
    </w:p>
    <w:p w:rsidR="00275B3A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82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2682D">
        <w:rPr>
          <w:rFonts w:ascii="Times New Roman" w:hAnsi="Times New Roman" w:cs="Times New Roman"/>
          <w:sz w:val="28"/>
          <w:szCs w:val="28"/>
        </w:rPr>
        <w:t xml:space="preserve"> не включена в реестр недобросовестных поставщиков услуг (подрядчиков, исполнителей);</w:t>
      </w:r>
    </w:p>
    <w:p w:rsidR="009460BA" w:rsidRDefault="009460BA" w:rsidP="009460BA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0BA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9460BA">
        <w:rPr>
          <w:rFonts w:ascii="Times New Roman" w:hAnsi="Times New Roman" w:cs="Times New Roman"/>
          <w:sz w:val="28"/>
          <w:szCs w:val="28"/>
        </w:rPr>
        <w:t xml:space="preserve"> заключенного соглашения о предоставлении </w:t>
      </w:r>
      <w:r w:rsidRPr="009460BA">
        <w:rPr>
          <w:rFonts w:ascii="Times New Roman" w:hAnsi="Times New Roman" w:cs="Times New Roman"/>
          <w:sz w:val="28"/>
          <w:szCs w:val="28"/>
        </w:rPr>
        <w:br/>
        <w:t>из бюджета Пермского края грантов по форме, установленной Министерством финансов Пермского края (далее –</w:t>
      </w:r>
      <w:r w:rsidR="0029639D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275B3A" w:rsidRPr="00275B3A" w:rsidRDefault="00275B3A" w:rsidP="0029639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B3F" w:rsidRPr="00105B3F" w:rsidRDefault="008E7BE5" w:rsidP="00105B3F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1F">
        <w:rPr>
          <w:rFonts w:ascii="Times New Roman" w:hAnsi="Times New Roman" w:cs="Times New Roman"/>
          <w:b/>
          <w:sz w:val="28"/>
          <w:szCs w:val="28"/>
        </w:rPr>
        <w:t xml:space="preserve">Гранты предоставляются организациям в целях поддержки проектов по направлениям расходования, указанным в пункте 2.1 </w:t>
      </w:r>
      <w:r w:rsidRPr="002149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Порядка: </w:t>
      </w:r>
      <w:bookmarkStart w:id="0" w:name="P90"/>
      <w:bookmarkEnd w:id="0"/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>- на финансовое обеспечение расходов, осуществляемых в году заключения Соглашения;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на возмещение затрат, осуществленных с 25 мая 2022 года </w:t>
      </w:r>
      <w:r w:rsidRPr="00105B3F">
        <w:rPr>
          <w:rFonts w:ascii="Times New Roman" w:hAnsi="Times New Roman" w:cs="Times New Roman"/>
          <w:sz w:val="28"/>
          <w:szCs w:val="28"/>
        </w:rPr>
        <w:br/>
        <w:t xml:space="preserve">(с даты вступления в силу распоряжения Правительства Российской Федерации от 25 мая 2022 г. № 1290-р); </w:t>
      </w:r>
    </w:p>
    <w:p w:rsid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на финансовое обеспечение расходов, осуществляемых в году заключения Соглашения, и на возмещение затрат, осуществленных </w:t>
      </w:r>
      <w:r w:rsidRPr="00105B3F">
        <w:rPr>
          <w:rFonts w:ascii="Times New Roman" w:hAnsi="Times New Roman" w:cs="Times New Roman"/>
          <w:sz w:val="28"/>
          <w:szCs w:val="28"/>
        </w:rPr>
        <w:br/>
        <w:t>с 25 мая 2022 года (с даты вступления в силу распоряжения Правительства Российской Федерации от 25 мая 2022 г. № 1290-р).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B3F" w:rsidRDefault="008E7BE5" w:rsidP="00105B3F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F">
        <w:rPr>
          <w:rFonts w:ascii="Times New Roman" w:hAnsi="Times New Roman" w:cs="Times New Roman"/>
          <w:b/>
          <w:sz w:val="28"/>
          <w:szCs w:val="28"/>
        </w:rPr>
        <w:t>Средства организации, направленные на софинансирование проекта по направлениям расходования, указанным в пункте 2.1 Порядка: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в случае подачи заявки на финансовое обеспечение расходов расходуются организацией после заключения Соглашения; 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в случае подачи заявки на возмещение затрат учитываются </w:t>
      </w:r>
      <w:r w:rsidRPr="00105B3F">
        <w:rPr>
          <w:rFonts w:ascii="Times New Roman" w:hAnsi="Times New Roman" w:cs="Times New Roman"/>
          <w:sz w:val="28"/>
          <w:szCs w:val="28"/>
        </w:rPr>
        <w:br/>
        <w:t>с 01 января 2022 года;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</w:t>
      </w:r>
      <w:r w:rsidRPr="00B3543D">
        <w:rPr>
          <w:rFonts w:ascii="Times New Roman" w:hAnsi="Times New Roman" w:cs="Times New Roman"/>
          <w:sz w:val="28"/>
          <w:szCs w:val="28"/>
        </w:rPr>
        <w:t xml:space="preserve">в случае подачи заявки на финансовое обеспечение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3543D">
        <w:rPr>
          <w:rFonts w:ascii="Times New Roman" w:hAnsi="Times New Roman" w:cs="Times New Roman"/>
          <w:sz w:val="28"/>
          <w:szCs w:val="28"/>
        </w:rPr>
        <w:t xml:space="preserve">и на возмещение затрат расходуются и учитываются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543D">
        <w:rPr>
          <w:rFonts w:ascii="Times New Roman" w:hAnsi="Times New Roman" w:cs="Times New Roman"/>
          <w:sz w:val="28"/>
          <w:szCs w:val="28"/>
        </w:rPr>
        <w:t>с пунктами 2.4.1 и 2.4.2 Порядка.</w:t>
      </w:r>
    </w:p>
    <w:p w:rsidR="0070757E" w:rsidRPr="00B502E1" w:rsidRDefault="0070757E" w:rsidP="00B502E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72A7" w:rsidRPr="002372A7" w:rsidRDefault="005A7560" w:rsidP="002372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документов и требования к документам</w:t>
      </w:r>
      <w:r w:rsidR="002372A7" w:rsidRPr="002372A7">
        <w:rPr>
          <w:rFonts w:ascii="Times New Roman" w:hAnsi="Times New Roman" w:cs="Times New Roman"/>
          <w:b/>
          <w:sz w:val="28"/>
          <w:szCs w:val="28"/>
        </w:rPr>
        <w:t xml:space="preserve"> для участия в </w:t>
      </w:r>
      <w:r w:rsidR="000351BF">
        <w:rPr>
          <w:rFonts w:ascii="Times New Roman" w:hAnsi="Times New Roman" w:cs="Times New Roman"/>
          <w:b/>
          <w:sz w:val="28"/>
          <w:szCs w:val="28"/>
        </w:rPr>
        <w:t>О</w:t>
      </w:r>
      <w:r w:rsidR="002372A7" w:rsidRPr="002372A7">
        <w:rPr>
          <w:rFonts w:ascii="Times New Roman" w:hAnsi="Times New Roman" w:cs="Times New Roman"/>
          <w:b/>
          <w:sz w:val="28"/>
          <w:szCs w:val="28"/>
        </w:rPr>
        <w:t>тборе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BE7CC4" w:rsidRDefault="002372A7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A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53B9">
        <w:rPr>
          <w:rFonts w:ascii="Times New Roman" w:hAnsi="Times New Roman" w:cs="Times New Roman"/>
          <w:sz w:val="28"/>
          <w:szCs w:val="28"/>
        </w:rPr>
        <w:t>О</w:t>
      </w:r>
      <w:r w:rsidRPr="002372A7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570B01">
        <w:rPr>
          <w:rFonts w:ascii="Times New Roman" w:hAnsi="Times New Roman" w:cs="Times New Roman"/>
          <w:sz w:val="28"/>
          <w:szCs w:val="28"/>
        </w:rPr>
        <w:t>организация</w:t>
      </w:r>
      <w:r w:rsidRPr="002372A7">
        <w:rPr>
          <w:rFonts w:ascii="Times New Roman" w:hAnsi="Times New Roman" w:cs="Times New Roman"/>
          <w:sz w:val="28"/>
          <w:szCs w:val="28"/>
        </w:rPr>
        <w:t xml:space="preserve"> предоставляет в Министерство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 w:rsidR="00361CE5" w:rsidRPr="00361C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5203">
        <w:rPr>
          <w:rFonts w:ascii="Times New Roman" w:hAnsi="Times New Roman" w:cs="Times New Roman"/>
          <w:b/>
          <w:sz w:val="28"/>
          <w:szCs w:val="28"/>
        </w:rPr>
        <w:t>09</w:t>
      </w:r>
      <w:r w:rsidR="008A53B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A579D">
        <w:rPr>
          <w:rFonts w:ascii="Times New Roman" w:hAnsi="Times New Roman" w:cs="Times New Roman"/>
          <w:b/>
          <w:sz w:val="28"/>
          <w:szCs w:val="28"/>
        </w:rPr>
        <w:t xml:space="preserve"> (с 12:00)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203">
        <w:rPr>
          <w:rFonts w:ascii="Times New Roman" w:hAnsi="Times New Roman" w:cs="Times New Roman"/>
          <w:b/>
          <w:sz w:val="28"/>
          <w:szCs w:val="28"/>
        </w:rPr>
        <w:t>по 24</w:t>
      </w:r>
      <w:r w:rsidR="008A53B9">
        <w:rPr>
          <w:rFonts w:ascii="Times New Roman" w:hAnsi="Times New Roman" w:cs="Times New Roman"/>
          <w:b/>
          <w:sz w:val="28"/>
          <w:szCs w:val="28"/>
        </w:rPr>
        <w:t xml:space="preserve"> августа 2022</w:t>
      </w:r>
      <w:r w:rsidR="00570B01">
        <w:rPr>
          <w:rFonts w:ascii="Times New Roman" w:hAnsi="Times New Roman" w:cs="Times New Roman"/>
          <w:b/>
          <w:sz w:val="28"/>
          <w:szCs w:val="28"/>
        </w:rPr>
        <w:t xml:space="preserve"> года (до 18</w:t>
      </w:r>
      <w:r w:rsidR="008A579D">
        <w:rPr>
          <w:rFonts w:ascii="Times New Roman" w:hAnsi="Times New Roman" w:cs="Times New Roman"/>
          <w:b/>
          <w:sz w:val="28"/>
          <w:szCs w:val="28"/>
        </w:rPr>
        <w:t>:</w:t>
      </w:r>
      <w:r w:rsidR="005A7560" w:rsidRPr="005A7560">
        <w:rPr>
          <w:rFonts w:ascii="Times New Roman" w:hAnsi="Times New Roman" w:cs="Times New Roman"/>
          <w:b/>
          <w:sz w:val="28"/>
          <w:szCs w:val="28"/>
        </w:rPr>
        <w:t>00)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2A7">
        <w:rPr>
          <w:rFonts w:ascii="Times New Roman" w:hAnsi="Times New Roman" w:cs="Times New Roman"/>
          <w:sz w:val="28"/>
          <w:szCs w:val="28"/>
        </w:rPr>
        <w:t>на бумажном и электронном носителях</w:t>
      </w:r>
      <w:r w:rsidR="00115A29">
        <w:rPr>
          <w:rFonts w:ascii="Times New Roman" w:hAnsi="Times New Roman" w:cs="Times New Roman"/>
          <w:sz w:val="28"/>
          <w:szCs w:val="28"/>
        </w:rPr>
        <w:t xml:space="preserve"> или в электронной форме</w:t>
      </w:r>
      <w:r w:rsidR="00115A29" w:rsidRPr="00115A29">
        <w:rPr>
          <w:sz w:val="28"/>
          <w:szCs w:val="28"/>
        </w:rPr>
        <w:t xml:space="preserve"> </w:t>
      </w:r>
      <w:r w:rsidR="00115A29" w:rsidRPr="00115A29">
        <w:rPr>
          <w:rFonts w:ascii="Times New Roman" w:hAnsi="Times New Roman" w:cs="Times New Roman"/>
          <w:sz w:val="28"/>
          <w:szCs w:val="28"/>
        </w:rPr>
        <w:t>посредством информационной платформы в информационно-телекоммуникационной сети «Интернет»</w:t>
      </w:r>
      <w:r w:rsidRPr="002372A7">
        <w:rPr>
          <w:rFonts w:ascii="Times New Roman" w:hAnsi="Times New Roman" w:cs="Times New Roman"/>
          <w:sz w:val="28"/>
          <w:szCs w:val="28"/>
        </w:rPr>
        <w:t xml:space="preserve"> </w:t>
      </w:r>
      <w:r w:rsidR="00BE7CC4" w:rsidRPr="00BE7CC4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BE7CC4">
        <w:rPr>
          <w:rFonts w:ascii="Times New Roman" w:hAnsi="Times New Roman" w:cs="Times New Roman"/>
          <w:sz w:val="28"/>
          <w:szCs w:val="28"/>
        </w:rPr>
        <w:t>:</w:t>
      </w:r>
    </w:p>
    <w:p w:rsid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 xml:space="preserve">заявку на участие в отборе и получение гранта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в форме субсидии на поддержку проекта по развитию туристической инфраструктуры по форме согласно приложению 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Порядку (далее – заявка) с приложением документов, являющихся неотъемлемой частью заявки, указанных в </w:t>
      </w:r>
      <w:bookmarkStart w:id="1" w:name="_GoBack"/>
      <w:r w:rsidRPr="00BE7CC4">
        <w:rPr>
          <w:rFonts w:ascii="Times New Roman" w:hAnsi="Times New Roman" w:cs="Times New Roman"/>
          <w:sz w:val="28"/>
          <w:szCs w:val="28"/>
        </w:rPr>
        <w:t>насто</w:t>
      </w:r>
      <w:bookmarkEnd w:id="1"/>
      <w:r w:rsidRPr="00BE7CC4">
        <w:rPr>
          <w:rFonts w:ascii="Times New Roman" w:hAnsi="Times New Roman" w:cs="Times New Roman"/>
          <w:sz w:val="28"/>
          <w:szCs w:val="28"/>
        </w:rPr>
        <w:t>ящем разделе;</w:t>
      </w:r>
    </w:p>
    <w:p w:rsid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 xml:space="preserve">бизнес-план проекта по форме согласно приложению 2 </w:t>
      </w:r>
      <w:r w:rsidRPr="00BE7CC4">
        <w:rPr>
          <w:rFonts w:ascii="Times New Roman" w:hAnsi="Times New Roman" w:cs="Times New Roman"/>
          <w:sz w:val="28"/>
          <w:szCs w:val="28"/>
        </w:rPr>
        <w:br/>
        <w:t>к Порядку;</w:t>
      </w:r>
    </w:p>
    <w:p w:rsid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>справку, выданную на дату, предшествующую дате подачи заявки не более чем на 30 календарных дней.</w:t>
      </w:r>
      <w:r w:rsidR="00DF3600">
        <w:rPr>
          <w:rFonts w:ascii="Times New Roman" w:hAnsi="Times New Roman" w:cs="Times New Roman"/>
          <w:sz w:val="28"/>
          <w:szCs w:val="28"/>
        </w:rPr>
        <w:t xml:space="preserve"> </w:t>
      </w:r>
      <w:r w:rsidRPr="00BE7CC4">
        <w:rPr>
          <w:rFonts w:ascii="Times New Roman" w:hAnsi="Times New Roman" w:cs="Times New Roman"/>
          <w:sz w:val="28"/>
          <w:szCs w:val="28"/>
        </w:rPr>
        <w:t xml:space="preserve">Справка должна быть подписана лицом, имеющим право действовать от имени организации без доверенности, и скреплена печатью (при наличии печати). В случае подписания справки </w:t>
      </w:r>
      <w:r w:rsidRPr="00BE7CC4">
        <w:rPr>
          <w:rFonts w:ascii="Times New Roman" w:hAnsi="Times New Roman" w:cs="Times New Roman"/>
          <w:sz w:val="28"/>
          <w:szCs w:val="28"/>
        </w:rPr>
        <w:lastRenderedPageBreak/>
        <w:t>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доверенности.</w:t>
      </w:r>
      <w:bookmarkStart w:id="2" w:name="P123"/>
      <w:bookmarkEnd w:id="2"/>
    </w:p>
    <w:p w:rsid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C4">
        <w:rPr>
          <w:rFonts w:ascii="Times New Roman" w:hAnsi="Times New Roman" w:cs="Times New Roman"/>
          <w:sz w:val="28"/>
          <w:szCs w:val="28"/>
        </w:rPr>
        <w:t xml:space="preserve">Организация вправе в сроки, определенные в извещении, </w:t>
      </w:r>
      <w:r w:rsidRPr="00BE7CC4">
        <w:rPr>
          <w:rFonts w:ascii="Times New Roman" w:hAnsi="Times New Roman" w:cs="Times New Roman"/>
          <w:sz w:val="28"/>
          <w:szCs w:val="28"/>
        </w:rPr>
        <w:br/>
        <w:t>по собственной инициативе дополнительно предоставить в Министерство следующие документы:</w:t>
      </w:r>
      <w:bookmarkStart w:id="3" w:name="P124"/>
      <w:bookmarkEnd w:id="3"/>
    </w:p>
    <w:p w:rsidR="00BE7CC4" w:rsidRP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организации (ОГРН / ОГРНИП);</w:t>
      </w:r>
    </w:p>
    <w:p w:rsidR="00BE7CC4" w:rsidRPr="00BE7CC4" w:rsidRDefault="00BE7CC4" w:rsidP="00BE7C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на учет в налоговом органе (ИНН); </w:t>
      </w:r>
    </w:p>
    <w:p w:rsidR="00BE7CC4" w:rsidRPr="00BE7CC4" w:rsidRDefault="00BE7CC4" w:rsidP="00BE7C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на дату, предшествующую дате подачи заявки не более чем на 30 календарных дней;</w:t>
      </w:r>
    </w:p>
    <w:p w:rsidR="00BE7CC4" w:rsidRPr="00BE7CC4" w:rsidRDefault="00BE7CC4" w:rsidP="00BE7C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неисполненной обязанности или наличие в 2022 году неисполненной обязанности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в размере не более 300 тыс. рублей по уплате налогов, сборов,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страховых взносов, пеней, штрафов, процентов, подлежащих уплате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и сборах, заверенный соответствующим образом Федеральной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налоговой службой, полученный на дату, предшествующую дате </w:t>
      </w:r>
      <w:r w:rsidRPr="00BE7CC4">
        <w:rPr>
          <w:rFonts w:ascii="Times New Roman" w:hAnsi="Times New Roman" w:cs="Times New Roman"/>
          <w:sz w:val="28"/>
          <w:szCs w:val="28"/>
        </w:rPr>
        <w:br/>
        <w:t>подачи заявки не более чем на 30 календарных дней.</w:t>
      </w:r>
    </w:p>
    <w:p w:rsidR="00FE74B5" w:rsidRPr="002A15CD" w:rsidRDefault="00FE74B5" w:rsidP="00FE74B5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7560" w:rsidRPr="005A7560" w:rsidRDefault="005A7560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481B85" w:rsidRPr="00481B85" w:rsidRDefault="00481B85" w:rsidP="00481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85">
        <w:rPr>
          <w:rFonts w:ascii="Times New Roman" w:hAnsi="Times New Roman" w:cs="Times New Roman"/>
          <w:sz w:val="28"/>
          <w:szCs w:val="28"/>
        </w:rPr>
        <w:t xml:space="preserve">Предоставленные заявка и документы должны быть </w:t>
      </w:r>
      <w:r w:rsidRPr="00481B85">
        <w:rPr>
          <w:rFonts w:ascii="Times New Roman" w:hAnsi="Times New Roman" w:cs="Times New Roman"/>
          <w:sz w:val="28"/>
          <w:szCs w:val="28"/>
        </w:rPr>
        <w:br/>
        <w:t xml:space="preserve">подписаны лицом, имеющим право действовать от имени организации </w:t>
      </w:r>
      <w:r w:rsidRPr="00481B85">
        <w:rPr>
          <w:rFonts w:ascii="Times New Roman" w:hAnsi="Times New Roman" w:cs="Times New Roman"/>
          <w:sz w:val="28"/>
          <w:szCs w:val="28"/>
        </w:rPr>
        <w:br/>
        <w:t xml:space="preserve">без доверенности, или иным </w:t>
      </w:r>
      <w:bookmarkStart w:id="4" w:name="P130"/>
      <w:bookmarkEnd w:id="4"/>
      <w:r w:rsidRPr="00481B85">
        <w:rPr>
          <w:rFonts w:ascii="Times New Roman" w:hAnsi="Times New Roman" w:cs="Times New Roman"/>
          <w:sz w:val="28"/>
          <w:szCs w:val="28"/>
        </w:rPr>
        <w:t xml:space="preserve">лицом, уполномоченным на это его учредительными документами. </w:t>
      </w:r>
    </w:p>
    <w:p w:rsidR="00481B85" w:rsidRPr="00481B85" w:rsidRDefault="00481B85" w:rsidP="00481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85">
        <w:rPr>
          <w:rFonts w:ascii="Times New Roman" w:hAnsi="Times New Roman" w:cs="Times New Roman"/>
          <w:sz w:val="28"/>
          <w:szCs w:val="28"/>
        </w:rPr>
        <w:t xml:space="preserve">Предоставленные заявка и документы не должны иметь подчисток, приписок, зачеркнутых слов и иных не оговоренных в них исправлений, иметь незаполненные или частично заполненные графы </w:t>
      </w:r>
      <w:r w:rsidRPr="00481B85">
        <w:rPr>
          <w:rFonts w:ascii="Times New Roman" w:hAnsi="Times New Roman" w:cs="Times New Roman"/>
          <w:sz w:val="28"/>
          <w:szCs w:val="28"/>
        </w:rPr>
        <w:br/>
        <w:t>и строки, а также не должны быть исполнены карандашом, иметь серьезных повреждений, не позволяющих однозначно истолковать содержание таких документов.</w:t>
      </w:r>
    </w:p>
    <w:p w:rsidR="00481B85" w:rsidRPr="00481B85" w:rsidRDefault="00481B85" w:rsidP="00481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85">
        <w:rPr>
          <w:rFonts w:ascii="Times New Roman" w:hAnsi="Times New Roman" w:cs="Times New Roman"/>
          <w:sz w:val="28"/>
          <w:szCs w:val="28"/>
        </w:rPr>
        <w:t>Заявка и документы, представленные на бумажном носителе,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организации (при наличии).</w:t>
      </w:r>
    </w:p>
    <w:p w:rsidR="00AC0C12" w:rsidRDefault="00AC0C12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560" w:rsidRPr="005A7560" w:rsidRDefault="005A7560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 xml:space="preserve">Количество возможных заявок для участия в </w:t>
      </w:r>
      <w:r w:rsidR="002A277D">
        <w:rPr>
          <w:rFonts w:ascii="Times New Roman" w:hAnsi="Times New Roman" w:cs="Times New Roman"/>
          <w:b/>
          <w:sz w:val="28"/>
          <w:szCs w:val="28"/>
        </w:rPr>
        <w:t>О</w:t>
      </w:r>
      <w:r w:rsidRPr="005A7560">
        <w:rPr>
          <w:rFonts w:ascii="Times New Roman" w:hAnsi="Times New Roman" w:cs="Times New Roman"/>
          <w:b/>
          <w:sz w:val="28"/>
          <w:szCs w:val="28"/>
        </w:rPr>
        <w:t>тборе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5A7560" w:rsidRDefault="00C200EA" w:rsidP="004530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A">
        <w:rPr>
          <w:rFonts w:ascii="Times New Roman" w:hAnsi="Times New Roman" w:cs="Times New Roman"/>
          <w:sz w:val="28"/>
          <w:szCs w:val="28"/>
        </w:rPr>
        <w:lastRenderedPageBreak/>
        <w:t>Организацией в текущем году может быть подано не более одной заявки по направлениям расходования, указанным в пункте 2.1 Порядка.</w:t>
      </w:r>
    </w:p>
    <w:p w:rsidR="005A7560" w:rsidRPr="005A7560" w:rsidRDefault="005A7560" w:rsidP="005A756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>Порядок отзыва заявок, порядок возврата заявок, порядок внесения изменений в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>Организации до окончания срока приема заявок, установленного в извещении, вправе заменить предоставленные документы путем предоставления в Министерство подписанного руководителем организации или иным лицом, уполномоченным на это его учредительными документами, письменного заявления с приложением документов, подлежащих замене.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 xml:space="preserve">Датой замены документов является дата поступления </w:t>
      </w:r>
      <w:r w:rsidRPr="003A193B">
        <w:rPr>
          <w:rFonts w:ascii="Times New Roman" w:hAnsi="Times New Roman" w:cs="Times New Roman"/>
          <w:sz w:val="28"/>
          <w:szCs w:val="28"/>
        </w:rPr>
        <w:br/>
        <w:t>в Министерство письменного заявления с приложением документов, подлежащих замене.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 xml:space="preserve">Организации вправе до окончания срока приема заявок, установленного в извещении, отозвать заявку и документы путем предоставления в Министерство письменного заявления, подписанного руководителем организации или иным лицом, уполномоченным </w:t>
      </w:r>
      <w:r w:rsidRPr="003A193B">
        <w:rPr>
          <w:rFonts w:ascii="Times New Roman" w:hAnsi="Times New Roman" w:cs="Times New Roman"/>
          <w:sz w:val="28"/>
          <w:szCs w:val="28"/>
        </w:rPr>
        <w:br/>
        <w:t>на это его учредительными документами.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3A193B">
        <w:rPr>
          <w:rFonts w:ascii="Times New Roman" w:hAnsi="Times New Roman" w:cs="Times New Roman"/>
          <w:sz w:val="28"/>
          <w:szCs w:val="28"/>
        </w:rPr>
        <w:t xml:space="preserve">При отзыве заявки и документов организация забирает заявку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и документы, представленные на бумажном носителе, в Министерстве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по адресу, указанному в извещении. Министерство возвращает заявку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и документы организации с соответствующей записью о возврате </w:t>
      </w:r>
      <w:r w:rsidRPr="003A193B">
        <w:rPr>
          <w:rFonts w:ascii="Times New Roman" w:hAnsi="Times New Roman" w:cs="Times New Roman"/>
          <w:sz w:val="28"/>
          <w:szCs w:val="28"/>
        </w:rPr>
        <w:br/>
        <w:t>в журнале регистрации, указанном в пункте 3.7 Порядка.</w:t>
      </w:r>
    </w:p>
    <w:p w:rsidR="003A193B" w:rsidRDefault="003A193B" w:rsidP="00FA7D5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23" w:rsidRDefault="00DC7B23" w:rsidP="005A756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23">
        <w:rPr>
          <w:rFonts w:ascii="Times New Roman" w:hAnsi="Times New Roman" w:cs="Times New Roman"/>
          <w:b/>
          <w:sz w:val="28"/>
          <w:szCs w:val="28"/>
        </w:rPr>
        <w:t xml:space="preserve">Основные этапы </w:t>
      </w:r>
      <w:r w:rsidR="002A277D">
        <w:rPr>
          <w:rFonts w:ascii="Times New Roman" w:hAnsi="Times New Roman" w:cs="Times New Roman"/>
          <w:b/>
          <w:sz w:val="28"/>
          <w:szCs w:val="28"/>
        </w:rPr>
        <w:t>О</w:t>
      </w:r>
      <w:r w:rsidRPr="00DC7B23">
        <w:rPr>
          <w:rFonts w:ascii="Times New Roman" w:hAnsi="Times New Roman" w:cs="Times New Roman"/>
          <w:b/>
          <w:sz w:val="28"/>
          <w:szCs w:val="28"/>
        </w:rPr>
        <w:t>тбора, правила рассмотрения и оценки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2338C5" w:rsidRPr="002338C5" w:rsidRDefault="002338C5" w:rsidP="002338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5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прием и регистрацию заявок, предоставленных организациями, в порядке их поступления с присвоением порядкового номера в журнале регистрации, который должен быть пронумерован, прошнурован и скреплен печатью Министерства. Запись </w:t>
      </w:r>
      <w:r w:rsidRPr="002338C5">
        <w:rPr>
          <w:rFonts w:ascii="Times New Roman" w:hAnsi="Times New Roman" w:cs="Times New Roman"/>
          <w:sz w:val="28"/>
          <w:szCs w:val="28"/>
        </w:rPr>
        <w:br/>
        <w:t xml:space="preserve">в журнале регистрации должна содержать регистрационный номер </w:t>
      </w:r>
      <w:r w:rsidRPr="002338C5">
        <w:rPr>
          <w:rFonts w:ascii="Times New Roman" w:hAnsi="Times New Roman" w:cs="Times New Roman"/>
          <w:sz w:val="28"/>
          <w:szCs w:val="28"/>
        </w:rPr>
        <w:br/>
        <w:t xml:space="preserve">заявки, дату и время ее приема. Регистрация заявок производится в день </w:t>
      </w:r>
      <w:r w:rsidRPr="002338C5">
        <w:rPr>
          <w:rFonts w:ascii="Times New Roman" w:hAnsi="Times New Roman" w:cs="Times New Roman"/>
          <w:sz w:val="28"/>
          <w:szCs w:val="28"/>
        </w:rPr>
        <w:br/>
        <w:t>их поступления в Министерство.</w:t>
      </w:r>
    </w:p>
    <w:p w:rsidR="002338C5" w:rsidRPr="002338C5" w:rsidRDefault="002338C5" w:rsidP="002338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5">
        <w:rPr>
          <w:rFonts w:ascii="Times New Roman" w:hAnsi="Times New Roman" w:cs="Times New Roman"/>
          <w:sz w:val="28"/>
          <w:szCs w:val="28"/>
        </w:rPr>
        <w:t>Заявки, предоставленные организацией позднее срока, установленного в извещении, не принимаются.</w:t>
      </w:r>
    </w:p>
    <w:p w:rsidR="007E12B2" w:rsidRDefault="00C63080" w:rsidP="007E12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2BF">
        <w:rPr>
          <w:rFonts w:ascii="Times New Roman" w:hAnsi="Times New Roman" w:cs="Times New Roman"/>
          <w:sz w:val="28"/>
          <w:szCs w:val="28"/>
        </w:rPr>
        <w:t>тбора осуществляется в срок не более 40 рабочих дней с даты окончания приема заявок, указанной в извещении</w:t>
      </w:r>
      <w:r w:rsidR="002338C5">
        <w:rPr>
          <w:rFonts w:ascii="Times New Roman" w:hAnsi="Times New Roman" w:cs="Times New Roman"/>
          <w:sz w:val="28"/>
          <w:szCs w:val="28"/>
        </w:rPr>
        <w:t xml:space="preserve"> (24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года)</w:t>
      </w:r>
      <w:r w:rsidRPr="00A732BF">
        <w:rPr>
          <w:rFonts w:ascii="Times New Roman" w:hAnsi="Times New Roman" w:cs="Times New Roman"/>
          <w:sz w:val="28"/>
          <w:szCs w:val="28"/>
        </w:rPr>
        <w:t>.</w:t>
      </w:r>
    </w:p>
    <w:p w:rsidR="00E62759" w:rsidRDefault="007E12B2" w:rsidP="00E627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Министерство в течение 15 рабочих дней с даты окончания приема заявок, указанной в извещении:</w:t>
      </w:r>
    </w:p>
    <w:p w:rsid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соответствие организации требованиям, </w:t>
      </w:r>
      <w:r w:rsidRPr="00E62759">
        <w:rPr>
          <w:rFonts w:ascii="Times New Roman" w:hAnsi="Times New Roman" w:cs="Times New Roman"/>
          <w:sz w:val="28"/>
          <w:szCs w:val="28"/>
        </w:rPr>
        <w:lastRenderedPageBreak/>
        <w:t>установленным пунктом 2.2.3 Порядка;</w:t>
      </w:r>
    </w:p>
    <w:p w:rsid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предоставленные организациями заявки </w:t>
      </w:r>
      <w:r w:rsidRPr="00E62759">
        <w:rPr>
          <w:rFonts w:ascii="Times New Roman" w:hAnsi="Times New Roman" w:cs="Times New Roman"/>
          <w:sz w:val="28"/>
          <w:szCs w:val="28"/>
        </w:rPr>
        <w:br/>
        <w:t xml:space="preserve">и документы на предмет их соответствия условию, установленному пунктом 2.2.2 Порядка, перечню, установленному </w:t>
      </w:r>
      <w:r w:rsidRPr="00E62759">
        <w:rPr>
          <w:rFonts w:ascii="Times New Roman" w:hAnsi="Times New Roman" w:cs="Times New Roman"/>
          <w:sz w:val="28"/>
          <w:szCs w:val="28"/>
        </w:rPr>
        <w:br/>
        <w:t>пунктом 3.2, 3.3 Порядка, и требованиям, установленным пунктами 3.5, 3.6 Порядка, достоверности и полноты содержащейся в них информации;</w:t>
      </w:r>
    </w:p>
    <w:p w:rsidR="00E62759" w:rsidRP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оформленное приказом решение об отклонении заявок и об отказе в допуске к отбору по следующим основаниям: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организации требованиям, установленным </w:t>
      </w:r>
      <w:r w:rsidRPr="00E62759">
        <w:rPr>
          <w:rFonts w:ascii="Times New Roman" w:hAnsi="Times New Roman" w:cs="Times New Roman"/>
          <w:sz w:val="28"/>
          <w:szCs w:val="28"/>
        </w:rPr>
        <w:br/>
        <w:t>пунктом 2.2.3 Порядка;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представленных организацией заявок и документов условию, установленному пунктом 2.2.2 Порядка, перечню, установленному пунктом 3.2 Порядка, и требованиям, установленным пунктами 3.5, 3.6 Порядка;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и неполнота представленной организацией информации, в том числе информации о местонахождении и адресе организации;</w:t>
      </w:r>
    </w:p>
    <w:p w:rsidR="006A16B0" w:rsidRP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59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E62759">
        <w:rPr>
          <w:rFonts w:ascii="Times New Roman" w:hAnsi="Times New Roman" w:cs="Times New Roman"/>
          <w:sz w:val="28"/>
          <w:szCs w:val="28"/>
        </w:rPr>
        <w:t xml:space="preserve"> организацией заявки после даты и времени, определенных для подачи </w:t>
      </w:r>
      <w:r w:rsidRPr="006A16B0">
        <w:rPr>
          <w:rFonts w:ascii="Times New Roman" w:hAnsi="Times New Roman" w:cs="Times New Roman"/>
          <w:sz w:val="28"/>
          <w:szCs w:val="28"/>
        </w:rPr>
        <w:t>заявок.</w:t>
      </w:r>
    </w:p>
    <w:p w:rsid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>В приказе об отклонении заявок и об отказе в допуске к отбору указывается информация об организациях, заявки которых были отклонены, с указанием причин их отклонения, в том числе положений извещения, которым не соответствуют заявки.</w:t>
      </w:r>
    </w:p>
    <w:p w:rsidR="00E62759" w:rsidRP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 xml:space="preserve">Приказ об отклонении заявки и об отказе в допуске к отбору размещается на едином портале и официальном сайте Министерства </w:t>
      </w:r>
      <w:r w:rsidRPr="006A16B0">
        <w:rPr>
          <w:rFonts w:ascii="Times New Roman" w:hAnsi="Times New Roman" w:cs="Times New Roman"/>
          <w:sz w:val="28"/>
          <w:szCs w:val="28"/>
        </w:rPr>
        <w:br/>
        <w:t>в течение 3 рабочих дней после его подписания;</w:t>
      </w:r>
    </w:p>
    <w:p w:rsidR="006A16B0" w:rsidRPr="006A16B0" w:rsidRDefault="006A16B0" w:rsidP="006A16B0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B0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6A16B0">
        <w:rPr>
          <w:rFonts w:ascii="Times New Roman" w:hAnsi="Times New Roman" w:cs="Times New Roman"/>
          <w:sz w:val="28"/>
          <w:szCs w:val="28"/>
        </w:rPr>
        <w:t xml:space="preserve"> организациям мотивированное уведомление </w:t>
      </w:r>
      <w:r w:rsidRPr="006A16B0">
        <w:rPr>
          <w:rFonts w:ascii="Times New Roman" w:hAnsi="Times New Roman" w:cs="Times New Roman"/>
          <w:sz w:val="28"/>
          <w:szCs w:val="28"/>
        </w:rPr>
        <w:br/>
        <w:t xml:space="preserve">об отклонении заявки и об отказе в допуске к отбору с указанием </w:t>
      </w:r>
      <w:r w:rsidRPr="006A16B0">
        <w:rPr>
          <w:rFonts w:ascii="Times New Roman" w:hAnsi="Times New Roman" w:cs="Times New Roman"/>
          <w:sz w:val="28"/>
          <w:szCs w:val="28"/>
        </w:rPr>
        <w:br/>
        <w:t>причин для отказа;</w:t>
      </w:r>
    </w:p>
    <w:p w:rsidR="0063458B" w:rsidRPr="0063458B" w:rsidRDefault="0063458B" w:rsidP="0063458B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58B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63458B">
        <w:rPr>
          <w:rFonts w:ascii="Times New Roman" w:hAnsi="Times New Roman" w:cs="Times New Roman"/>
          <w:sz w:val="28"/>
          <w:szCs w:val="28"/>
        </w:rPr>
        <w:t xml:space="preserve"> заявки и документы организаций, соответствующих условиям и требованиям, установленным пунктами 2.2.2, 2.2.3, 3.5 – 3.7 Порядка, а также перечню документов, установленному пунктами 3.2 и 3.3 Порядка, в комиссию Министерства (далее – Комиссия).</w:t>
      </w:r>
    </w:p>
    <w:p w:rsidR="0063458B" w:rsidRPr="0063458B" w:rsidRDefault="0063458B" w:rsidP="006345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государственных гражданских служащих Пермского края в Министерстве, других органах власти Пермского края, членов Общественного совета при Министерстве. Комиссия вправе привлекать к своей работе независимых экспертов, обладающих соответствующими знаниями и компетенциями. </w:t>
      </w:r>
    </w:p>
    <w:p w:rsidR="008C51D9" w:rsidRDefault="0063458B" w:rsidP="008C51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 утверждаются приказом Министерства.</w:t>
      </w:r>
    </w:p>
    <w:p w:rsidR="008C51D9" w:rsidRPr="008C51D9" w:rsidRDefault="008C51D9" w:rsidP="008C51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после получения заявок и документов организаций </w:t>
      </w:r>
      <w:r w:rsidRPr="008C5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3.10.5 Порядка и в пределах срока, предусмотренного пунктом 3.9 Порядка:</w:t>
      </w:r>
    </w:p>
    <w:p w:rsidR="00F23470" w:rsidRPr="00F23470" w:rsidRDefault="00F23470" w:rsidP="00F23470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470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23470">
        <w:rPr>
          <w:rFonts w:ascii="Times New Roman" w:hAnsi="Times New Roman" w:cs="Times New Roman"/>
          <w:sz w:val="28"/>
          <w:szCs w:val="28"/>
        </w:rPr>
        <w:t xml:space="preserve"> заявки  и документы организаций на предмет </w:t>
      </w:r>
      <w:r w:rsidRPr="00F23470">
        <w:rPr>
          <w:rFonts w:ascii="Times New Roman" w:hAnsi="Times New Roman" w:cs="Times New Roman"/>
          <w:sz w:val="28"/>
          <w:szCs w:val="28"/>
        </w:rPr>
        <w:br/>
        <w:t>их соответствия условиям и требованиям, установленным пунктами 2.2.1, 2.2.2, 3.2, 3.3 Порядка, достоверности и полноты содержащейся в них информации;</w:t>
      </w:r>
    </w:p>
    <w:p w:rsidR="00F23470" w:rsidRPr="00F23470" w:rsidRDefault="00F23470" w:rsidP="00F23470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470">
        <w:rPr>
          <w:rFonts w:ascii="Times New Roman" w:hAnsi="Times New Roman" w:cs="Times New Roman"/>
          <w:sz w:val="28"/>
          <w:szCs w:val="28"/>
        </w:rPr>
        <w:t>производит</w:t>
      </w:r>
      <w:proofErr w:type="gramEnd"/>
      <w:r w:rsidRPr="00F23470">
        <w:rPr>
          <w:rFonts w:ascii="Times New Roman" w:hAnsi="Times New Roman" w:cs="Times New Roman"/>
          <w:sz w:val="28"/>
          <w:szCs w:val="28"/>
        </w:rPr>
        <w:t xml:space="preserve"> оценку заявок, соответствующих условиям </w:t>
      </w:r>
      <w:r w:rsidRPr="00F23470">
        <w:rPr>
          <w:rFonts w:ascii="Times New Roman" w:hAnsi="Times New Roman" w:cs="Times New Roman"/>
          <w:sz w:val="28"/>
          <w:szCs w:val="28"/>
        </w:rPr>
        <w:br/>
        <w:t xml:space="preserve">и требованиям, установленным пунктами 2.2.1, 2.2.2, 3.2, 3.3 </w:t>
      </w:r>
      <w:r w:rsidRPr="00F23470">
        <w:rPr>
          <w:rFonts w:ascii="Times New Roman" w:hAnsi="Times New Roman" w:cs="Times New Roman"/>
          <w:sz w:val="28"/>
          <w:szCs w:val="28"/>
        </w:rPr>
        <w:br/>
        <w:t>Порядка, на основании критериев оценки заявок, указанных в приложении 4 к Порядку;</w:t>
      </w:r>
    </w:p>
    <w:p w:rsidR="00F23470" w:rsidRPr="00F23470" w:rsidRDefault="00F23470" w:rsidP="00F23470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470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F23470">
        <w:rPr>
          <w:rFonts w:ascii="Times New Roman" w:hAnsi="Times New Roman" w:cs="Times New Roman"/>
          <w:sz w:val="28"/>
          <w:szCs w:val="28"/>
        </w:rPr>
        <w:t xml:space="preserve"> рейтинг организаций (далее – рейтинг), начиная </w:t>
      </w:r>
      <w:r w:rsidRPr="00F23470">
        <w:rPr>
          <w:rFonts w:ascii="Times New Roman" w:hAnsi="Times New Roman" w:cs="Times New Roman"/>
          <w:sz w:val="28"/>
          <w:szCs w:val="28"/>
        </w:rPr>
        <w:br/>
        <w:t>с организации, набравшей наибольшее суммарное количество баллов.</w:t>
      </w:r>
    </w:p>
    <w:p w:rsidR="00F23470" w:rsidRPr="00F23470" w:rsidRDefault="00F23470" w:rsidP="00F2347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70">
        <w:rPr>
          <w:rFonts w:ascii="Times New Roman" w:hAnsi="Times New Roman" w:cs="Times New Roman"/>
          <w:sz w:val="28"/>
          <w:szCs w:val="28"/>
        </w:rPr>
        <w:t>В случае если несколько организаций набрали одинаковое суммарное количество баллов, меньший порядковый номер присваивается организации, набравшей суммарно наибольшее количество баллов по критерию оценки заявок «Объем внебюджетных средств, направленных на реализацию проекта».</w:t>
      </w:r>
    </w:p>
    <w:p w:rsidR="00F23470" w:rsidRPr="00F23470" w:rsidRDefault="00F23470" w:rsidP="00F2347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70">
        <w:rPr>
          <w:rFonts w:ascii="Times New Roman" w:hAnsi="Times New Roman" w:cs="Times New Roman"/>
          <w:sz w:val="28"/>
          <w:szCs w:val="28"/>
        </w:rPr>
        <w:t>В случае если несколько организаций набрали одинаковое суммарное количество баллов по критерию оценки заявок «Объем внебюджетных средств, направленных на реализацию проекта», меньший порядковый номер присваивается организации, заявка которой зарегистрирована в журнале регистрации, указанном в пункте 3.7 Порядка, ранее;</w:t>
      </w:r>
    </w:p>
    <w:p w:rsidR="00540FB0" w:rsidRDefault="000F0333" w:rsidP="00540FB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2BF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A732BF">
        <w:rPr>
          <w:rFonts w:ascii="Times New Roman" w:hAnsi="Times New Roman" w:cs="Times New Roman"/>
          <w:sz w:val="28"/>
          <w:szCs w:val="28"/>
        </w:rPr>
        <w:t xml:space="preserve"> победителей отбора.</w:t>
      </w:r>
    </w:p>
    <w:p w:rsidR="001463D0" w:rsidRPr="001463D0" w:rsidRDefault="001463D0" w:rsidP="001463D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D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 (далее – протокол), в котором указываются дата, время и место проведения рассмотрения заявок, информация об участниках отбора, заявки которых были рассмотрены, присвоенные значения по каждому </w:t>
      </w:r>
      <w:r w:rsidRPr="001463D0">
        <w:rPr>
          <w:rFonts w:ascii="Times New Roman" w:hAnsi="Times New Roman" w:cs="Times New Roman"/>
          <w:sz w:val="28"/>
          <w:szCs w:val="28"/>
        </w:rPr>
        <w:br/>
        <w:t>из предусмотренных критериев оценки заявок, информация об участниках отбора, признанных победителями отбора, и об участниках отбора, заявки которых были отклонены (с указанием причин их отклонения, в том числе положений извещения, которым они не соответствуют).</w:t>
      </w:r>
    </w:p>
    <w:p w:rsidR="000F0333" w:rsidRPr="00A732BF" w:rsidRDefault="000F0333" w:rsidP="000F03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председателем, секретарем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>и присутствующими на заседании членами Комиссии в течение 5 рабочих дней с даты проведения заседания Комиссии.</w:t>
      </w:r>
    </w:p>
    <w:p w:rsidR="001463D0" w:rsidRDefault="00C8333E" w:rsidP="001463D0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 даты подписания протокола издает приказ о предоставлении грантов организациям, признанным победителями отбора, с указанием наименования получателя гранта, размера предоставляемого ему гранта и (или) приказ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грантов (далее соответственно – приказ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>о предоставлении грантов, приказ об</w:t>
      </w:r>
      <w:r w:rsidR="001463D0">
        <w:rPr>
          <w:rFonts w:ascii="Times New Roman" w:hAnsi="Times New Roman" w:cs="Times New Roman"/>
          <w:sz w:val="28"/>
          <w:szCs w:val="28"/>
        </w:rPr>
        <w:t xml:space="preserve"> отказе в предоставлении гранта</w:t>
      </w:r>
      <w:r w:rsidRPr="00A732B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0043A" w:rsidRPr="00A0043A" w:rsidRDefault="00A0043A" w:rsidP="001059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отбора признаются организации, набравшие </w:t>
      </w:r>
      <w:r w:rsidRPr="00A00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оценки заявок наибольшее суммарное количество баллов.</w:t>
      </w:r>
      <w:bookmarkStart w:id="6" w:name="P162"/>
      <w:bookmarkEnd w:id="6"/>
    </w:p>
    <w:p w:rsidR="00C8333E" w:rsidRPr="00A732BF" w:rsidRDefault="00C8333E" w:rsidP="00105906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Министерство в течение 5 рабочих дней с даты издания приказа о предоставлении грантов и (или) приказа об отказе в предоставлении грантов размещает на едином портале и официальном сайте Министерства информацию, содержащую следующие сведения: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>, время и место рассмотрения заявок;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 xml:space="preserve"> об организациях, заявки которых были рассмотрены;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 xml:space="preserve"> об организациях, заявки которых были отклонены, </w:t>
      </w:r>
      <w:r w:rsidRPr="00105906">
        <w:rPr>
          <w:rFonts w:ascii="Times New Roman" w:hAnsi="Times New Roman" w:cs="Times New Roman"/>
          <w:sz w:val="28"/>
          <w:szCs w:val="28"/>
        </w:rPr>
        <w:br/>
        <w:t>с указанием причин их отклонения, в том числе положений извещения, которым не соответствуют такие заявки;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 xml:space="preserve"> об организациях, которым отказано в предоставлении грантов;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0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05906">
        <w:rPr>
          <w:rFonts w:ascii="Times New Roman" w:hAnsi="Times New Roman" w:cs="Times New Roman"/>
          <w:sz w:val="28"/>
          <w:szCs w:val="28"/>
        </w:rPr>
        <w:t xml:space="preserve"> об организациях, признанных победителями отбора, </w:t>
      </w:r>
      <w:r w:rsidRPr="00105906">
        <w:rPr>
          <w:rFonts w:ascii="Times New Roman" w:hAnsi="Times New Roman" w:cs="Times New Roman"/>
          <w:sz w:val="28"/>
          <w:szCs w:val="28"/>
        </w:rPr>
        <w:br/>
        <w:t>с которыми заключаются Соглашения, и размер предоставляемых им грантов.</w:t>
      </w:r>
    </w:p>
    <w:p w:rsidR="00105906" w:rsidRDefault="00C8333E" w:rsidP="001059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Отклоненная заявка и приложенные к ней документы организации не возвращаются.</w:t>
      </w:r>
      <w:bookmarkStart w:id="7" w:name="P168"/>
      <w:bookmarkEnd w:id="7"/>
    </w:p>
    <w:p w:rsidR="00105906" w:rsidRDefault="00105906" w:rsidP="001059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06">
        <w:rPr>
          <w:rFonts w:ascii="Times New Roman" w:hAnsi="Times New Roman" w:cs="Times New Roman"/>
          <w:b/>
          <w:sz w:val="28"/>
          <w:szCs w:val="28"/>
        </w:rPr>
        <w:t>Грант предоставляется в размере не более 10 526,3 тыс. рублей.</w:t>
      </w:r>
    </w:p>
    <w:p w:rsid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06">
        <w:rPr>
          <w:rFonts w:ascii="Times New Roman" w:hAnsi="Times New Roman" w:cs="Times New Roman"/>
          <w:b/>
          <w:sz w:val="28"/>
          <w:szCs w:val="28"/>
        </w:rPr>
        <w:t>Софинансирование проекта из средств, источником которых являются средства организации, составляет не менее 50 % от суммы гранта.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33E" w:rsidRPr="008E7E41" w:rsidRDefault="00C8333E" w:rsidP="00C8333E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Гранты распределяются в соответствии с рейтингом в порядке уменьшения суммы присвоенных заявкам баллов в суммах, запрашиваемых в заявках, с учетом ограничений, установленных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8" w:history="1">
        <w:r w:rsidRPr="00A732BF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9A4AB6">
        <w:rPr>
          <w:rFonts w:ascii="Times New Roman" w:hAnsi="Times New Roman" w:cs="Times New Roman"/>
          <w:sz w:val="28"/>
          <w:szCs w:val="28"/>
        </w:rPr>
        <w:t>7</w:t>
      </w:r>
      <w:r w:rsidRPr="00A732BF">
        <w:rPr>
          <w:rFonts w:ascii="Times New Roman" w:hAnsi="Times New Roman" w:cs="Times New Roman"/>
          <w:sz w:val="28"/>
          <w:szCs w:val="28"/>
        </w:rPr>
        <w:t xml:space="preserve"> Порядка, в пределах лимитов бюджетных обязательств, утвержденных Министерству на текущий финансовый год.</w:t>
      </w:r>
    </w:p>
    <w:p w:rsidR="00C8333E" w:rsidRPr="00A732BF" w:rsidRDefault="00C8333E" w:rsidP="00C8333E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В случае наличия остатка нераспределенных средств, недостаточного для предоставления гранта в размере, указанном в заявке очередной в рейтинге организации, Министерство с согласия этой организации принимает решение о предоставлении гранта в размере такого остатка. </w:t>
      </w:r>
    </w:p>
    <w:p w:rsidR="00C8333E" w:rsidRPr="00B250CE" w:rsidRDefault="00C8333E" w:rsidP="00C8333E">
      <w:pPr>
        <w:widowControl w:val="0"/>
        <w:autoSpaceDE w:val="0"/>
        <w:autoSpaceDN w:val="0"/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71"/>
      <w:bookmarkEnd w:id="8"/>
      <w:r w:rsidRPr="00B2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направляет в Министерство письменное согласие </w:t>
      </w:r>
      <w:r w:rsidRPr="00B25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гранта в размере такого остатка и скорректированную заявку и документы с учетом предоставляемого размера гранта. </w:t>
      </w:r>
    </w:p>
    <w:p w:rsidR="00C8333E" w:rsidRPr="00B250CE" w:rsidRDefault="00C8333E" w:rsidP="00C8333E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организации в предоставлении гранта являются: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F0">
        <w:rPr>
          <w:rFonts w:ascii="Times New Roman" w:hAnsi="Times New Roman" w:cs="Times New Roman"/>
          <w:sz w:val="28"/>
          <w:szCs w:val="28"/>
        </w:rPr>
        <w:lastRenderedPageBreak/>
        <w:t>установление</w:t>
      </w:r>
      <w:proofErr w:type="gramEnd"/>
      <w:r w:rsidRPr="005C53F0">
        <w:rPr>
          <w:rFonts w:ascii="Times New Roman" w:hAnsi="Times New Roman" w:cs="Times New Roman"/>
          <w:sz w:val="28"/>
          <w:szCs w:val="28"/>
        </w:rPr>
        <w:t xml:space="preserve"> факта недостоверности и неполноты представленной организацией информации;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F0">
        <w:rPr>
          <w:rFonts w:ascii="Times New Roman" w:hAnsi="Times New Roman" w:cs="Times New Roman"/>
          <w:sz w:val="28"/>
          <w:szCs w:val="28"/>
        </w:rPr>
        <w:t>непризнание</w:t>
      </w:r>
      <w:proofErr w:type="gramEnd"/>
      <w:r w:rsidRPr="005C53F0">
        <w:rPr>
          <w:rFonts w:ascii="Times New Roman" w:hAnsi="Times New Roman" w:cs="Times New Roman"/>
          <w:sz w:val="28"/>
          <w:szCs w:val="28"/>
        </w:rPr>
        <w:t xml:space="preserve"> организации победителем отбора;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F0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5C53F0">
        <w:rPr>
          <w:rFonts w:ascii="Times New Roman" w:hAnsi="Times New Roman" w:cs="Times New Roman"/>
          <w:sz w:val="28"/>
          <w:szCs w:val="28"/>
        </w:rPr>
        <w:t xml:space="preserve"> заявки и документов организации условиям </w:t>
      </w:r>
      <w:r w:rsidRPr="005C53F0">
        <w:rPr>
          <w:rFonts w:ascii="Times New Roman" w:hAnsi="Times New Roman" w:cs="Times New Roman"/>
          <w:sz w:val="28"/>
          <w:szCs w:val="28"/>
        </w:rPr>
        <w:br/>
        <w:t>и требованиям, определенным в соответствии с пунктами 2.2.1, 2.2.2, 3.2, 3.3 Порядка, или непредставление (представление не в полном объеме) указанных документов;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F0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5C53F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утвержденных Министерству в установленном порядке на цель, указанную в пункте 1.2 Порядка.</w:t>
      </w:r>
    </w:p>
    <w:p w:rsidR="00B250CE" w:rsidRPr="00B250CE" w:rsidRDefault="00B250CE" w:rsidP="00B250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A7" w:rsidRPr="00A57A04" w:rsidRDefault="00A57A04" w:rsidP="00257471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04">
        <w:rPr>
          <w:rFonts w:ascii="Times New Roman" w:hAnsi="Times New Roman" w:cs="Times New Roman"/>
          <w:b/>
          <w:sz w:val="28"/>
          <w:szCs w:val="28"/>
        </w:rPr>
        <w:t>Срок подписания соглашения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A751F3" w:rsidRPr="00A751F3" w:rsidRDefault="00A751F3" w:rsidP="00A751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издания приказа о предоставлении грантов в соответствии с пунктом 3.14 Порядка осуществляет подготовку проекта Соглашения в государственной интегрированной информационной системе управления общественными финансами «Электронный бюджет» (далее – «Электронный бюджет») </w:t>
      </w:r>
      <w:r w:rsidRPr="00A751F3">
        <w:rPr>
          <w:rFonts w:ascii="Times New Roman" w:hAnsi="Times New Roman" w:cs="Times New Roman"/>
          <w:sz w:val="28"/>
          <w:szCs w:val="28"/>
        </w:rPr>
        <w:br/>
        <w:t xml:space="preserve">и уведомляет об этом получателя гранта путем направления письменного уведомления на адрес электронной почты, указанный в заявке. </w:t>
      </w:r>
    </w:p>
    <w:p w:rsidR="00A751F3" w:rsidRPr="00A751F3" w:rsidRDefault="00A751F3" w:rsidP="00A751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>Получатель гранта в течение 3 рабочих дней со дня получения уведомления подписывает Соглашение в «Электронном бюджете» усиленной квалифицированной электронной цифровой подписью.</w:t>
      </w:r>
    </w:p>
    <w:p w:rsidR="00A751F3" w:rsidRPr="00600421" w:rsidRDefault="00A751F3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 xml:space="preserve">В случае если получатель гранта не подписал Соглашение </w:t>
      </w:r>
      <w:r w:rsidRPr="00A751F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600421">
        <w:rPr>
          <w:rFonts w:ascii="Times New Roman" w:hAnsi="Times New Roman" w:cs="Times New Roman"/>
          <w:sz w:val="28"/>
          <w:szCs w:val="28"/>
        </w:rPr>
        <w:t xml:space="preserve">сроки и порядке, предусмотренные пунктом 4.2 Порядка,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он считается уклонившимся от заключения Соглашения и теряет право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на получение гранта в рамках поданной заявки. 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В случае необходимости в Соглашение могут быть внесены изменения, не противоречащие Порядку, путем заключения дополнительного соглашения к Соглашению, в том числе дополнительного соглашения о расторжении Соглашения (при необходимости) </w:t>
      </w:r>
      <w:r w:rsidRPr="00600421">
        <w:rPr>
          <w:rFonts w:ascii="Times New Roman" w:hAnsi="Times New Roman" w:cs="Times New Roman"/>
          <w:sz w:val="28"/>
          <w:szCs w:val="28"/>
        </w:rPr>
        <w:br/>
        <w:t>(далее – дополнительное соглашение).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заключается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в соответствии с типовой формой, установленной Министерством финансов Российской Федерации, в «Электронном бюджете» </w:t>
      </w:r>
      <w:r w:rsidRPr="00600421">
        <w:rPr>
          <w:rFonts w:ascii="Times New Roman" w:hAnsi="Times New Roman" w:cs="Times New Roman"/>
          <w:sz w:val="28"/>
          <w:szCs w:val="28"/>
        </w:rPr>
        <w:br/>
        <w:t>в следующем порядке: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выявления обстоятельств, влекущих за собой необходимость внесения изменений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в Соглашение, осуществляет подготовку проекта дополнительного соглашения в «Электронном бюджете» и уведомляет об этом получателя </w:t>
      </w:r>
      <w:r w:rsidRPr="00600421">
        <w:rPr>
          <w:rFonts w:ascii="Times New Roman" w:hAnsi="Times New Roman" w:cs="Times New Roman"/>
          <w:sz w:val="28"/>
          <w:szCs w:val="28"/>
        </w:rPr>
        <w:lastRenderedPageBreak/>
        <w:t>гранта путем направления письменного уведомления на адрес электронной почты, указанный в заявке.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>Получатель гранта в течение 2 рабочих дней со дня получения уведомления подписывает дополнительное соглашение в «Электронном бюджете» усиленной квалифицированной электронной цифровой подписью.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>Министерство в течение 2 рабочих дней со дня подписания получателем гранта дополнительного соглашения в «Электронном бюджете» подписывает дополнительное соглашение.</w:t>
      </w:r>
    </w:p>
    <w:p w:rsidR="00A57A04" w:rsidRDefault="00A57A04" w:rsidP="00257471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19" w:rsidRPr="00A57A04" w:rsidRDefault="00D10F19" w:rsidP="00D10F19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0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613BB5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Pr="00A57A04">
        <w:rPr>
          <w:rFonts w:ascii="Times New Roman" w:hAnsi="Times New Roman" w:cs="Times New Roman"/>
          <w:b/>
          <w:sz w:val="28"/>
          <w:szCs w:val="28"/>
        </w:rPr>
        <w:t xml:space="preserve"> разъяснений положений извещения, дата начала и дата окончания срока такого предоставления</w:t>
      </w:r>
    </w:p>
    <w:p w:rsidR="00D10F19" w:rsidRDefault="00D10F19" w:rsidP="00D10F19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5431C0">
        <w:rPr>
          <w:rFonts w:ascii="Times New Roman" w:hAnsi="Times New Roman" w:cs="Times New Roman"/>
          <w:sz w:val="28"/>
          <w:szCs w:val="28"/>
        </w:rPr>
        <w:t xml:space="preserve">ерство оказывает разъяснения с </w:t>
      </w:r>
      <w:r w:rsidR="007B1982">
        <w:rPr>
          <w:rFonts w:ascii="Times New Roman" w:hAnsi="Times New Roman" w:cs="Times New Roman"/>
          <w:sz w:val="28"/>
          <w:szCs w:val="28"/>
        </w:rPr>
        <w:t>09 августа по 24</w:t>
      </w:r>
      <w:r w:rsidR="00674574">
        <w:rPr>
          <w:rFonts w:ascii="Times New Roman" w:hAnsi="Times New Roman" w:cs="Times New Roman"/>
          <w:sz w:val="28"/>
          <w:szCs w:val="28"/>
        </w:rPr>
        <w:t xml:space="preserve"> августа 2022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10F19" w:rsidRDefault="00674574" w:rsidP="00D04A21">
      <w:pPr>
        <w:pStyle w:val="a3"/>
        <w:numPr>
          <w:ilvl w:val="0"/>
          <w:numId w:val="10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(342)200-99-51 (308)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r w:rsidR="00EA024B">
        <w:rPr>
          <w:rFonts w:ascii="Times New Roman" w:hAnsi="Times New Roman" w:cs="Times New Roman"/>
          <w:sz w:val="28"/>
          <w:szCs w:val="28"/>
        </w:rPr>
        <w:t>Мартьянова Ольга Михайловна</w:t>
      </w:r>
      <w:r w:rsidR="00D10F19">
        <w:rPr>
          <w:rFonts w:ascii="Times New Roman" w:hAnsi="Times New Roman" w:cs="Times New Roman"/>
          <w:sz w:val="28"/>
          <w:szCs w:val="28"/>
        </w:rPr>
        <w:t>;</w:t>
      </w:r>
    </w:p>
    <w:p w:rsidR="006F0653" w:rsidRPr="00D04A21" w:rsidRDefault="00D10F19" w:rsidP="00D04A21">
      <w:pPr>
        <w:pStyle w:val="a3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4A21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FE7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1B">
        <w:rPr>
          <w:rFonts w:ascii="Times New Roman" w:hAnsi="Times New Roman" w:cs="Times New Roman"/>
          <w:sz w:val="28"/>
          <w:szCs w:val="28"/>
          <w:lang w:val="en-US"/>
        </w:rPr>
        <w:t>ommartyanova</w:t>
      </w:r>
      <w:proofErr w:type="spellEnd"/>
      <w:r w:rsidR="0066461B" w:rsidRPr="006646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461B">
        <w:rPr>
          <w:rFonts w:ascii="Times New Roman" w:hAnsi="Times New Roman" w:cs="Times New Roman"/>
          <w:sz w:val="28"/>
          <w:szCs w:val="28"/>
          <w:lang w:val="en-US"/>
        </w:rPr>
        <w:t>mtm</w:t>
      </w:r>
      <w:proofErr w:type="spellEnd"/>
      <w:r w:rsidR="0066461B" w:rsidRPr="006646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1B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66461B" w:rsidRPr="006646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4A21" w:rsidRPr="00D04A21">
        <w:rPr>
          <w:rFonts w:ascii="Times New Roman" w:hAnsi="Times New Roman" w:cs="Times New Roman"/>
          <w:sz w:val="28"/>
          <w:szCs w:val="28"/>
        </w:rPr>
        <w:t>;</w:t>
      </w:r>
    </w:p>
    <w:p w:rsidR="00AE4EE4" w:rsidRDefault="00D10F19" w:rsidP="00D04A21">
      <w:pPr>
        <w:pStyle w:val="a3"/>
        <w:numPr>
          <w:ilvl w:val="0"/>
          <w:numId w:val="10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F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F19">
        <w:rPr>
          <w:rFonts w:ascii="Times New Roman" w:hAnsi="Times New Roman" w:cs="Times New Roman"/>
          <w:sz w:val="28"/>
          <w:szCs w:val="28"/>
        </w:rPr>
        <w:t xml:space="preserve"> Министерстве по адресу: г. Пермь, ул. </w:t>
      </w:r>
      <w:r w:rsidR="00674574">
        <w:rPr>
          <w:rFonts w:ascii="Times New Roman" w:hAnsi="Times New Roman" w:cs="Times New Roman"/>
          <w:sz w:val="28"/>
          <w:szCs w:val="28"/>
        </w:rPr>
        <w:t xml:space="preserve">Ленина, 66, 5 этаж, </w:t>
      </w:r>
      <w:proofErr w:type="spellStart"/>
      <w:r w:rsidR="006745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4574">
        <w:rPr>
          <w:rFonts w:ascii="Times New Roman" w:hAnsi="Times New Roman" w:cs="Times New Roman"/>
          <w:sz w:val="28"/>
          <w:szCs w:val="28"/>
        </w:rPr>
        <w:t>. 507</w:t>
      </w:r>
      <w:r w:rsidRPr="00D10F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674574">
        <w:rPr>
          <w:rFonts w:ascii="Times New Roman" w:hAnsi="Times New Roman" w:cs="Times New Roman"/>
          <w:sz w:val="28"/>
          <w:szCs w:val="28"/>
        </w:rPr>
        <w:t>дварительной записи по указанному телефону</w:t>
      </w:r>
      <w:r w:rsidR="00613BB5">
        <w:rPr>
          <w:rFonts w:ascii="Times New Roman" w:hAnsi="Times New Roman" w:cs="Times New Roman"/>
          <w:sz w:val="28"/>
          <w:szCs w:val="28"/>
        </w:rPr>
        <w:t>.</w:t>
      </w:r>
    </w:p>
    <w:p w:rsidR="00B64480" w:rsidRDefault="00A6315E" w:rsidP="003F52ED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574">
        <w:rPr>
          <w:rFonts w:ascii="Times New Roman" w:hAnsi="Times New Roman" w:cs="Times New Roman"/>
          <w:sz w:val="28"/>
          <w:szCs w:val="28"/>
        </w:rPr>
        <w:t>Контактное лицо</w:t>
      </w:r>
      <w:r w:rsidR="003F52ED">
        <w:rPr>
          <w:rFonts w:ascii="Times New Roman" w:hAnsi="Times New Roman" w:cs="Times New Roman"/>
          <w:sz w:val="28"/>
          <w:szCs w:val="28"/>
        </w:rPr>
        <w:t xml:space="preserve"> </w:t>
      </w:r>
      <w:r w:rsidR="00D10F19">
        <w:rPr>
          <w:rFonts w:ascii="Times New Roman" w:hAnsi="Times New Roman" w:cs="Times New Roman"/>
          <w:sz w:val="28"/>
          <w:szCs w:val="28"/>
        </w:rPr>
        <w:t>–</w:t>
      </w:r>
      <w:r w:rsidR="00674574">
        <w:rPr>
          <w:rFonts w:ascii="Times New Roman" w:hAnsi="Times New Roman" w:cs="Times New Roman"/>
          <w:sz w:val="28"/>
          <w:szCs w:val="28"/>
        </w:rPr>
        <w:t xml:space="preserve"> </w:t>
      </w:r>
      <w:r w:rsidR="001A6E08">
        <w:rPr>
          <w:rFonts w:ascii="Times New Roman" w:hAnsi="Times New Roman" w:cs="Times New Roman"/>
          <w:sz w:val="28"/>
          <w:szCs w:val="28"/>
        </w:rPr>
        <w:t>Мартьянова Ольга Михайловна, ведущий консультант отдела по туризму.</w:t>
      </w:r>
    </w:p>
    <w:sectPr w:rsidR="00B64480" w:rsidSect="0060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4A8"/>
    <w:multiLevelType w:val="hybridMultilevel"/>
    <w:tmpl w:val="D05631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BE65B1"/>
    <w:multiLevelType w:val="hybridMultilevel"/>
    <w:tmpl w:val="01EE6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94880"/>
    <w:multiLevelType w:val="hybridMultilevel"/>
    <w:tmpl w:val="F726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59B8"/>
    <w:multiLevelType w:val="hybridMultilevel"/>
    <w:tmpl w:val="4D90F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56684"/>
    <w:multiLevelType w:val="hybridMultilevel"/>
    <w:tmpl w:val="A8C29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645AF"/>
    <w:multiLevelType w:val="hybridMultilevel"/>
    <w:tmpl w:val="283AB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4482D"/>
    <w:multiLevelType w:val="multilevel"/>
    <w:tmpl w:val="E806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AB6AF0"/>
    <w:multiLevelType w:val="hybridMultilevel"/>
    <w:tmpl w:val="AB6AA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A417C"/>
    <w:multiLevelType w:val="hybridMultilevel"/>
    <w:tmpl w:val="D8329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775EF"/>
    <w:multiLevelType w:val="hybridMultilevel"/>
    <w:tmpl w:val="ED36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76F16"/>
    <w:multiLevelType w:val="hybridMultilevel"/>
    <w:tmpl w:val="3A70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83F42"/>
    <w:multiLevelType w:val="hybridMultilevel"/>
    <w:tmpl w:val="72EA1B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8B2127"/>
    <w:multiLevelType w:val="hybridMultilevel"/>
    <w:tmpl w:val="9D54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BB2FFC"/>
    <w:multiLevelType w:val="hybridMultilevel"/>
    <w:tmpl w:val="7C928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26F81"/>
    <w:multiLevelType w:val="hybridMultilevel"/>
    <w:tmpl w:val="076AE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C37102"/>
    <w:multiLevelType w:val="hybridMultilevel"/>
    <w:tmpl w:val="ADB0B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193B0E"/>
    <w:multiLevelType w:val="hybridMultilevel"/>
    <w:tmpl w:val="8D9AC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505FB5"/>
    <w:multiLevelType w:val="hybridMultilevel"/>
    <w:tmpl w:val="57E666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2155AE5"/>
    <w:multiLevelType w:val="hybridMultilevel"/>
    <w:tmpl w:val="D43C9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53367E"/>
    <w:multiLevelType w:val="hybridMultilevel"/>
    <w:tmpl w:val="5DBA2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93F91"/>
    <w:multiLevelType w:val="hybridMultilevel"/>
    <w:tmpl w:val="CC2AFB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4E44DB"/>
    <w:multiLevelType w:val="hybridMultilevel"/>
    <w:tmpl w:val="E802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8131DF"/>
    <w:multiLevelType w:val="hybridMultilevel"/>
    <w:tmpl w:val="CAA80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5"/>
  </w:num>
  <w:num w:numId="5">
    <w:abstractNumId w:val="18"/>
  </w:num>
  <w:num w:numId="6">
    <w:abstractNumId w:val="22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  <w:num w:numId="18">
    <w:abstractNumId w:val="1"/>
  </w:num>
  <w:num w:numId="19">
    <w:abstractNumId w:val="11"/>
  </w:num>
  <w:num w:numId="20">
    <w:abstractNumId w:val="13"/>
  </w:num>
  <w:num w:numId="21">
    <w:abstractNumId w:val="3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91A"/>
    <w:rsid w:val="00003291"/>
    <w:rsid w:val="000054E2"/>
    <w:rsid w:val="000351BF"/>
    <w:rsid w:val="00041D73"/>
    <w:rsid w:val="00043C00"/>
    <w:rsid w:val="000640ED"/>
    <w:rsid w:val="000731F8"/>
    <w:rsid w:val="00080227"/>
    <w:rsid w:val="00096395"/>
    <w:rsid w:val="000B1EDB"/>
    <w:rsid w:val="000B2683"/>
    <w:rsid w:val="000D0D71"/>
    <w:rsid w:val="000D3644"/>
    <w:rsid w:val="000E2119"/>
    <w:rsid w:val="000F0333"/>
    <w:rsid w:val="000F35B1"/>
    <w:rsid w:val="000F5203"/>
    <w:rsid w:val="00105906"/>
    <w:rsid w:val="00105B3F"/>
    <w:rsid w:val="00115A29"/>
    <w:rsid w:val="00132E8A"/>
    <w:rsid w:val="001463D0"/>
    <w:rsid w:val="001735B0"/>
    <w:rsid w:val="001826C6"/>
    <w:rsid w:val="00186973"/>
    <w:rsid w:val="00193785"/>
    <w:rsid w:val="001939D9"/>
    <w:rsid w:val="001A4152"/>
    <w:rsid w:val="001A4D91"/>
    <w:rsid w:val="001A6E08"/>
    <w:rsid w:val="001A7352"/>
    <w:rsid w:val="001B3D3C"/>
    <w:rsid w:val="001B5502"/>
    <w:rsid w:val="001C06CE"/>
    <w:rsid w:val="001F0C33"/>
    <w:rsid w:val="0021491F"/>
    <w:rsid w:val="00215306"/>
    <w:rsid w:val="0021608D"/>
    <w:rsid w:val="00216D05"/>
    <w:rsid w:val="00224C98"/>
    <w:rsid w:val="002338C5"/>
    <w:rsid w:val="002372A7"/>
    <w:rsid w:val="0024385F"/>
    <w:rsid w:val="00245121"/>
    <w:rsid w:val="00257471"/>
    <w:rsid w:val="00275B3A"/>
    <w:rsid w:val="0027610A"/>
    <w:rsid w:val="002851D9"/>
    <w:rsid w:val="00294194"/>
    <w:rsid w:val="0029639D"/>
    <w:rsid w:val="002A15CD"/>
    <w:rsid w:val="002A277D"/>
    <w:rsid w:val="002B4DC6"/>
    <w:rsid w:val="002C59DC"/>
    <w:rsid w:val="002D1A3E"/>
    <w:rsid w:val="00313D51"/>
    <w:rsid w:val="00321466"/>
    <w:rsid w:val="00341A1C"/>
    <w:rsid w:val="00361CE5"/>
    <w:rsid w:val="00366E77"/>
    <w:rsid w:val="003773E4"/>
    <w:rsid w:val="0038461A"/>
    <w:rsid w:val="00385023"/>
    <w:rsid w:val="00397D2C"/>
    <w:rsid w:val="003A193B"/>
    <w:rsid w:val="003A467B"/>
    <w:rsid w:val="003A5ACA"/>
    <w:rsid w:val="003A7863"/>
    <w:rsid w:val="003F0E5C"/>
    <w:rsid w:val="003F52ED"/>
    <w:rsid w:val="003F7234"/>
    <w:rsid w:val="003F7CD6"/>
    <w:rsid w:val="00402F63"/>
    <w:rsid w:val="00413254"/>
    <w:rsid w:val="00415E26"/>
    <w:rsid w:val="0041691F"/>
    <w:rsid w:val="0042104A"/>
    <w:rsid w:val="004231B9"/>
    <w:rsid w:val="00434F96"/>
    <w:rsid w:val="00450013"/>
    <w:rsid w:val="004530B9"/>
    <w:rsid w:val="00457544"/>
    <w:rsid w:val="00481B85"/>
    <w:rsid w:val="004827D4"/>
    <w:rsid w:val="00483BA4"/>
    <w:rsid w:val="00490F61"/>
    <w:rsid w:val="004A5A1D"/>
    <w:rsid w:val="004B53DD"/>
    <w:rsid w:val="00500A65"/>
    <w:rsid w:val="00513C68"/>
    <w:rsid w:val="00526D5E"/>
    <w:rsid w:val="00530A75"/>
    <w:rsid w:val="005311BD"/>
    <w:rsid w:val="00540FB0"/>
    <w:rsid w:val="005431C0"/>
    <w:rsid w:val="0056663E"/>
    <w:rsid w:val="00570B01"/>
    <w:rsid w:val="00597D93"/>
    <w:rsid w:val="005A7560"/>
    <w:rsid w:val="005C1930"/>
    <w:rsid w:val="005C53F0"/>
    <w:rsid w:val="005C7B59"/>
    <w:rsid w:val="005D085B"/>
    <w:rsid w:val="005E0753"/>
    <w:rsid w:val="00600421"/>
    <w:rsid w:val="00603844"/>
    <w:rsid w:val="00613BB5"/>
    <w:rsid w:val="00614378"/>
    <w:rsid w:val="00617A77"/>
    <w:rsid w:val="00620CC1"/>
    <w:rsid w:val="00621E1D"/>
    <w:rsid w:val="00623D52"/>
    <w:rsid w:val="0063458B"/>
    <w:rsid w:val="00636A0E"/>
    <w:rsid w:val="00656C73"/>
    <w:rsid w:val="0066461B"/>
    <w:rsid w:val="00674574"/>
    <w:rsid w:val="00676358"/>
    <w:rsid w:val="00683703"/>
    <w:rsid w:val="00687FB0"/>
    <w:rsid w:val="00690C46"/>
    <w:rsid w:val="006920FE"/>
    <w:rsid w:val="006935FD"/>
    <w:rsid w:val="006A006E"/>
    <w:rsid w:val="006A16B0"/>
    <w:rsid w:val="006B69F7"/>
    <w:rsid w:val="006D0D7C"/>
    <w:rsid w:val="006D1FA2"/>
    <w:rsid w:val="006D43AF"/>
    <w:rsid w:val="006D7EA5"/>
    <w:rsid w:val="006F0653"/>
    <w:rsid w:val="0070757E"/>
    <w:rsid w:val="00716838"/>
    <w:rsid w:val="0073604E"/>
    <w:rsid w:val="0074305E"/>
    <w:rsid w:val="00746EC7"/>
    <w:rsid w:val="00752F40"/>
    <w:rsid w:val="00783529"/>
    <w:rsid w:val="00785413"/>
    <w:rsid w:val="007877CF"/>
    <w:rsid w:val="00791E61"/>
    <w:rsid w:val="00792E7C"/>
    <w:rsid w:val="00793C90"/>
    <w:rsid w:val="007B1982"/>
    <w:rsid w:val="007B2217"/>
    <w:rsid w:val="007C531B"/>
    <w:rsid w:val="007D3511"/>
    <w:rsid w:val="007E12B2"/>
    <w:rsid w:val="00860E00"/>
    <w:rsid w:val="0087223E"/>
    <w:rsid w:val="00875896"/>
    <w:rsid w:val="008A19BD"/>
    <w:rsid w:val="008A53B9"/>
    <w:rsid w:val="008A579D"/>
    <w:rsid w:val="008C51D9"/>
    <w:rsid w:val="008D0F19"/>
    <w:rsid w:val="008D46FE"/>
    <w:rsid w:val="008D6A53"/>
    <w:rsid w:val="008D7460"/>
    <w:rsid w:val="008E1206"/>
    <w:rsid w:val="008E2368"/>
    <w:rsid w:val="008E7BE5"/>
    <w:rsid w:val="009167FF"/>
    <w:rsid w:val="009460BA"/>
    <w:rsid w:val="009478F1"/>
    <w:rsid w:val="009534D6"/>
    <w:rsid w:val="0095491A"/>
    <w:rsid w:val="00955AF1"/>
    <w:rsid w:val="009627CC"/>
    <w:rsid w:val="00967FD2"/>
    <w:rsid w:val="00976A09"/>
    <w:rsid w:val="00982735"/>
    <w:rsid w:val="009830F3"/>
    <w:rsid w:val="00987EA3"/>
    <w:rsid w:val="00995189"/>
    <w:rsid w:val="009A4AB6"/>
    <w:rsid w:val="009B2601"/>
    <w:rsid w:val="009B643C"/>
    <w:rsid w:val="009C382D"/>
    <w:rsid w:val="009C5307"/>
    <w:rsid w:val="009C5E83"/>
    <w:rsid w:val="009E24C9"/>
    <w:rsid w:val="009E5898"/>
    <w:rsid w:val="009F05B2"/>
    <w:rsid w:val="00A0043A"/>
    <w:rsid w:val="00A02ECD"/>
    <w:rsid w:val="00A14BE1"/>
    <w:rsid w:val="00A1520B"/>
    <w:rsid w:val="00A27179"/>
    <w:rsid w:val="00A32A3C"/>
    <w:rsid w:val="00A41F5F"/>
    <w:rsid w:val="00A51277"/>
    <w:rsid w:val="00A53D71"/>
    <w:rsid w:val="00A54F12"/>
    <w:rsid w:val="00A57A04"/>
    <w:rsid w:val="00A6315E"/>
    <w:rsid w:val="00A64ABF"/>
    <w:rsid w:val="00A7321D"/>
    <w:rsid w:val="00A751F3"/>
    <w:rsid w:val="00AA0D44"/>
    <w:rsid w:val="00AB0528"/>
    <w:rsid w:val="00AB36BD"/>
    <w:rsid w:val="00AC0C12"/>
    <w:rsid w:val="00AC17F4"/>
    <w:rsid w:val="00AD11B7"/>
    <w:rsid w:val="00AD1A36"/>
    <w:rsid w:val="00AE4EE4"/>
    <w:rsid w:val="00AF13CF"/>
    <w:rsid w:val="00B250CE"/>
    <w:rsid w:val="00B2682D"/>
    <w:rsid w:val="00B307A6"/>
    <w:rsid w:val="00B502E1"/>
    <w:rsid w:val="00B50427"/>
    <w:rsid w:val="00B52679"/>
    <w:rsid w:val="00B53C7E"/>
    <w:rsid w:val="00B64480"/>
    <w:rsid w:val="00B71DDC"/>
    <w:rsid w:val="00B9154E"/>
    <w:rsid w:val="00BB3F0A"/>
    <w:rsid w:val="00BC3E2B"/>
    <w:rsid w:val="00BC58D2"/>
    <w:rsid w:val="00BC71A5"/>
    <w:rsid w:val="00BC77D4"/>
    <w:rsid w:val="00BD26CD"/>
    <w:rsid w:val="00BD7AAB"/>
    <w:rsid w:val="00BD7FF2"/>
    <w:rsid w:val="00BE7CC4"/>
    <w:rsid w:val="00BF35BB"/>
    <w:rsid w:val="00BF5E99"/>
    <w:rsid w:val="00C200EA"/>
    <w:rsid w:val="00C23A45"/>
    <w:rsid w:val="00C41588"/>
    <w:rsid w:val="00C628FD"/>
    <w:rsid w:val="00C63080"/>
    <w:rsid w:val="00C6685C"/>
    <w:rsid w:val="00C76114"/>
    <w:rsid w:val="00C7793B"/>
    <w:rsid w:val="00C8333E"/>
    <w:rsid w:val="00C95577"/>
    <w:rsid w:val="00CA7BFB"/>
    <w:rsid w:val="00CD01E4"/>
    <w:rsid w:val="00CD036B"/>
    <w:rsid w:val="00CE67B7"/>
    <w:rsid w:val="00CF1A19"/>
    <w:rsid w:val="00CF56F0"/>
    <w:rsid w:val="00D008E9"/>
    <w:rsid w:val="00D04A21"/>
    <w:rsid w:val="00D10C66"/>
    <w:rsid w:val="00D10F19"/>
    <w:rsid w:val="00D25B99"/>
    <w:rsid w:val="00D26D70"/>
    <w:rsid w:val="00D363C7"/>
    <w:rsid w:val="00D54642"/>
    <w:rsid w:val="00D5505D"/>
    <w:rsid w:val="00D93926"/>
    <w:rsid w:val="00DA2608"/>
    <w:rsid w:val="00DA58AD"/>
    <w:rsid w:val="00DC7B23"/>
    <w:rsid w:val="00DD2940"/>
    <w:rsid w:val="00DD5242"/>
    <w:rsid w:val="00DF3600"/>
    <w:rsid w:val="00E04475"/>
    <w:rsid w:val="00E05446"/>
    <w:rsid w:val="00E0599F"/>
    <w:rsid w:val="00E23AE7"/>
    <w:rsid w:val="00E300D9"/>
    <w:rsid w:val="00E41F4D"/>
    <w:rsid w:val="00E53D02"/>
    <w:rsid w:val="00E53DA1"/>
    <w:rsid w:val="00E60EE1"/>
    <w:rsid w:val="00E62759"/>
    <w:rsid w:val="00E94913"/>
    <w:rsid w:val="00EA024B"/>
    <w:rsid w:val="00EB2D49"/>
    <w:rsid w:val="00ED25D2"/>
    <w:rsid w:val="00ED75AE"/>
    <w:rsid w:val="00F05AD1"/>
    <w:rsid w:val="00F05CC2"/>
    <w:rsid w:val="00F069FF"/>
    <w:rsid w:val="00F12695"/>
    <w:rsid w:val="00F157D5"/>
    <w:rsid w:val="00F23470"/>
    <w:rsid w:val="00F334C8"/>
    <w:rsid w:val="00F3545B"/>
    <w:rsid w:val="00F36A41"/>
    <w:rsid w:val="00F411B3"/>
    <w:rsid w:val="00F42B17"/>
    <w:rsid w:val="00F453D0"/>
    <w:rsid w:val="00F60BB3"/>
    <w:rsid w:val="00F66A84"/>
    <w:rsid w:val="00F73624"/>
    <w:rsid w:val="00F77369"/>
    <w:rsid w:val="00F96DED"/>
    <w:rsid w:val="00FA7D5A"/>
    <w:rsid w:val="00FC7B5B"/>
    <w:rsid w:val="00FE74B5"/>
    <w:rsid w:val="00FF060E"/>
    <w:rsid w:val="00FF263F"/>
    <w:rsid w:val="00FF32C0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09B5E-1BB8-439D-B518-52627CF1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BB"/>
    <w:pPr>
      <w:ind w:left="720"/>
      <w:contextualSpacing/>
    </w:pPr>
  </w:style>
  <w:style w:type="paragraph" w:customStyle="1" w:styleId="ConsPlusNormal">
    <w:name w:val="ConsPlusNormal"/>
    <w:rsid w:val="00BF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7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6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3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m.permkra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nt.tourism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martyanova@mtm.permkra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m@mtm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BA59-1741-4417-854B-815A6C6F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Дурегина Анна Николаевна</dc:creator>
  <cp:keywords/>
  <dc:description/>
  <cp:lastModifiedBy>Мартьянова Ольга Михайловна</cp:lastModifiedBy>
  <cp:revision>263</cp:revision>
  <cp:lastPrinted>2021-04-30T05:18:00Z</cp:lastPrinted>
  <dcterms:created xsi:type="dcterms:W3CDTF">2021-05-01T16:02:00Z</dcterms:created>
  <dcterms:modified xsi:type="dcterms:W3CDTF">2022-08-09T06:00:00Z</dcterms:modified>
</cp:coreProperties>
</file>