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335146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335146" w:rsidRPr="0033514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335146" w:rsidRPr="00335146">
        <w:rPr>
          <w:rFonts w:ascii="Times New Roman" w:hAnsi="Times New Roman" w:cs="Times New Roman"/>
          <w:b/>
          <w:sz w:val="28"/>
          <w:szCs w:val="28"/>
        </w:rPr>
        <w:t>Тюндюковская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="00335146" w:rsidRPr="00335146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335146">
        <w:rPr>
          <w:rFonts w:ascii="Times New Roman" w:hAnsi="Times New Roman" w:cs="Times New Roman"/>
          <w:sz w:val="28"/>
          <w:szCs w:val="28"/>
        </w:rPr>
        <w:t>3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335146">
        <w:rPr>
          <w:rFonts w:ascii="Times New Roman" w:hAnsi="Times New Roman" w:cs="Times New Roman"/>
          <w:sz w:val="28"/>
          <w:szCs w:val="28"/>
        </w:rPr>
        <w:t xml:space="preserve">29.12.2022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335146">
        <w:rPr>
          <w:rFonts w:ascii="Times New Roman" w:hAnsi="Times New Roman" w:cs="Times New Roman"/>
          <w:sz w:val="28"/>
          <w:szCs w:val="28"/>
        </w:rPr>
        <w:t>899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335146">
        <w:rPr>
          <w:rFonts w:ascii="Times New Roman" w:hAnsi="Times New Roman" w:cs="Times New Roman"/>
          <w:sz w:val="28"/>
          <w:szCs w:val="28"/>
        </w:rPr>
        <w:t>12.01.2023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C75B77">
        <w:rPr>
          <w:rFonts w:ascii="Times New Roman" w:hAnsi="Times New Roman" w:cs="Times New Roman"/>
          <w:sz w:val="28"/>
          <w:szCs w:val="28"/>
        </w:rPr>
        <w:t>12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Объект </w:t>
      </w:r>
      <w:proofErr w:type="spellStart"/>
      <w:proofErr w:type="gramStart"/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проверки:</w:t>
      </w:r>
      <w:r w:rsidR="00335146" w:rsidRPr="00335146">
        <w:rPr>
          <w:rFonts w:ascii="Times New Roman" w:hAnsi="Times New Roman" w:cs="Times New Roman"/>
          <w:sz w:val="28"/>
          <w:szCs w:val="28"/>
        </w:rPr>
        <w:t>Муниципальное</w:t>
      </w:r>
      <w:proofErr w:type="spellEnd"/>
      <w:proofErr w:type="gram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автономное общеобразовательное учреждение «</w:t>
      </w:r>
      <w:proofErr w:type="spellStart"/>
      <w:r w:rsidR="00335146" w:rsidRPr="00335146">
        <w:rPr>
          <w:rFonts w:ascii="Times New Roman" w:hAnsi="Times New Roman" w:cs="Times New Roman"/>
          <w:sz w:val="28"/>
          <w:szCs w:val="28"/>
        </w:rPr>
        <w:t>Тюндюковская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335146" w:rsidRPr="003351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п</w:t>
      </w:r>
      <w:r w:rsidR="00C75B77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</w:t>
      </w:r>
      <w:r w:rsidR="00C75B77">
        <w:rPr>
          <w:rFonts w:ascii="Times New Roman" w:hAnsi="Times New Roman" w:cs="Times New Roman"/>
          <w:sz w:val="28"/>
          <w:szCs w:val="28"/>
        </w:rPr>
        <w:t>сти</w:t>
      </w:r>
      <w:r w:rsidR="00C75B77" w:rsidRPr="000D1C56">
        <w:rPr>
          <w:rFonts w:ascii="Times New Roman" w:hAnsi="Times New Roman" w:cs="Times New Roman"/>
          <w:sz w:val="28"/>
          <w:szCs w:val="28"/>
        </w:rPr>
        <w:t xml:space="preserve">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 за </w:t>
      </w:r>
      <w:r w:rsidR="00335146">
        <w:rPr>
          <w:rFonts w:ascii="Times New Roman" w:hAnsi="Times New Roman" w:cs="Times New Roman"/>
          <w:sz w:val="28"/>
          <w:szCs w:val="28"/>
        </w:rPr>
        <w:t>2022</w:t>
      </w:r>
      <w:r w:rsidR="00C75B77" w:rsidRPr="000D1C56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03.02.2023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35146" w:rsidRPr="00335146" w:rsidRDefault="00335146" w:rsidP="00335146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проверки правильности составления муниципального задания нарушений не обнаружено. </w:t>
      </w:r>
    </w:p>
    <w:p w:rsidR="00335146" w:rsidRPr="00335146" w:rsidRDefault="00335146" w:rsidP="00335146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соответствие п.15 Приказа №86н, п.2.9 Требований,</w:t>
      </w:r>
    </w:p>
    <w:p w:rsidR="00335146" w:rsidRPr="00335146" w:rsidRDefault="00335146" w:rsidP="00335146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 соблюдены</w:t>
      </w:r>
      <w:proofErr w:type="gramEnd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сроки  размещения утвержденного Плана ФХД на официальном сайте Интернет (Официальный сайт ГМУ  </w:t>
      </w:r>
      <w:hyperlink r:id="rId6" w:history="1">
        <w:r w:rsidRPr="003351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www.bus.gov.ru</w:t>
        </w:r>
      </w:hyperlink>
      <w:r w:rsidRPr="0033514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35146" w:rsidRPr="00335146" w:rsidRDefault="00335146" w:rsidP="00335146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Расходование средств в 2022г. осуществлялись в соответствии с муниципальным заданием. </w:t>
      </w:r>
    </w:p>
    <w:p w:rsidR="00335146" w:rsidRPr="00335146" w:rsidRDefault="00335146" w:rsidP="0033514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</w:t>
      </w:r>
      <w:proofErr w:type="gramStart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 проводились</w:t>
      </w:r>
      <w:proofErr w:type="gramEnd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146" w:rsidRPr="00335146" w:rsidRDefault="00335146" w:rsidP="003351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33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 Приказа Минфина России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 в 2022 году в полном объеме составлялись,  изменения на официальном сайте в сети Интернет размещались.</w:t>
      </w:r>
    </w:p>
    <w:p w:rsidR="00335146" w:rsidRPr="00335146" w:rsidRDefault="00335146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F4F" w:rsidRDefault="00076F8E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Предложения и рекомендации</w:t>
      </w:r>
      <w:r w:rsidR="00C17F4F"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BF1F6D" w:rsidRPr="00BF1F6D" w:rsidRDefault="00BF1F6D" w:rsidP="00BF1F6D">
      <w:pPr>
        <w:tabs>
          <w:tab w:val="left" w:pos="142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BF1F6D">
        <w:rPr>
          <w:rFonts w:ascii="Times New Roman" w:hAnsi="Times New Roman" w:cs="Times New Roman"/>
          <w:sz w:val="28"/>
          <w:szCs w:val="28"/>
        </w:rPr>
        <w:t>В последующем н</w:t>
      </w:r>
      <w:r w:rsidRPr="00BF1F6D">
        <w:rPr>
          <w:rFonts w:ascii="Times New Roman" w:hAnsi="Times New Roman" w:cs="Times New Roman"/>
          <w:spacing w:val="20"/>
          <w:sz w:val="28"/>
          <w:szCs w:val="28"/>
        </w:rPr>
        <w:t xml:space="preserve">е допускать нарушений действующего бюджетного </w:t>
      </w:r>
      <w:r w:rsidRPr="00BF1F6D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законодательства, осуществлять использование бюджетных средств строго </w:t>
      </w:r>
      <w:r w:rsidRPr="00BF1F6D">
        <w:rPr>
          <w:rFonts w:ascii="Times New Roman" w:hAnsi="Times New Roman" w:cs="Times New Roman"/>
          <w:sz w:val="28"/>
          <w:szCs w:val="28"/>
        </w:rPr>
        <w:t xml:space="preserve">по целевому назначению, в соответствии с утвержденной бюджетной </w:t>
      </w:r>
      <w:r w:rsidRPr="00BF1F6D">
        <w:rPr>
          <w:rFonts w:ascii="Times New Roman" w:hAnsi="Times New Roman" w:cs="Times New Roman"/>
          <w:spacing w:val="5"/>
          <w:sz w:val="28"/>
          <w:szCs w:val="28"/>
        </w:rPr>
        <w:t>классификацией.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F360A"/>
    <w:rsid w:val="00335146"/>
    <w:rsid w:val="00370256"/>
    <w:rsid w:val="005425BE"/>
    <w:rsid w:val="005D2CA1"/>
    <w:rsid w:val="00620BB5"/>
    <w:rsid w:val="00625DC7"/>
    <w:rsid w:val="006807BC"/>
    <w:rsid w:val="00697B11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6431-09F3-438F-86AE-75A372A8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dcterms:created xsi:type="dcterms:W3CDTF">2019-04-09T05:46:00Z</dcterms:created>
  <dcterms:modified xsi:type="dcterms:W3CDTF">2023-02-14T09:20:00Z</dcterms:modified>
</cp:coreProperties>
</file>