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B" w:rsidRDefault="00F42BE5" w:rsidP="0052605B">
      <w:pPr>
        <w:pStyle w:val="a5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72.85pt;margin-top:226.9pt;width:216.25pt;height:39.35pt;z-index:251660800;mso-position-horizontal-relative:page;mso-position-vertical-relative:page" filled="f" stroked="f">
            <v:textbox inset="0,0,0,0">
              <w:txbxContent>
                <w:p w:rsidR="0052605B" w:rsidRPr="00F42BE5" w:rsidRDefault="0052605B" w:rsidP="0052605B">
                  <w:pPr>
                    <w:pStyle w:val="a5"/>
                    <w:rPr>
                      <w:b w:val="0"/>
                    </w:rPr>
                  </w:pPr>
                  <w:fldSimple w:instr=" DOCPROPERTY  doc_summary  \* MERGEFORMAT ">
                    <w:r w:rsidRPr="00F42BE5">
                      <w:rPr>
                        <w:b w:val="0"/>
                      </w:rPr>
                      <w:t>О «новых» функциях ГБУ «Пермский краевой МФЦ ПГМУ»</w:t>
                    </w:r>
                  </w:fldSimple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26" type="#_x0000_t202" style="position:absolute;margin-left:183.75pt;margin-top:175.1pt;width:238.45pt;height:18.75pt;z-index:251657728;mso-position-horizontal-relative:page;mso-position-vertical-relative:page" filled="f" stroked="f">
            <v:textbox inset="0,0,0,0">
              <w:txbxContent>
                <w:p w:rsidR="0052605B" w:rsidRPr="00302F15" w:rsidRDefault="0052605B" w:rsidP="0052605B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jc w:val="left"/>
                    <w:rPr>
                      <w:szCs w:val="28"/>
                    </w:rPr>
                  </w:pPr>
                  <w:fldSimple w:instr=" DOCPROPERTY  reg_number  \* MERGEFORMAT ">
                    <w:r>
                      <w:rPr>
                        <w:szCs w:val="28"/>
                      </w:rPr>
                      <w:t>СЭД-25-04.4-05-28</w:t>
                    </w:r>
                  </w:fldSimple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27" type="#_x0000_t202" style="position:absolute;margin-left:319.4pt;margin-top:84.2pt;width:229.45pt;height:114.8pt;z-index:251655680;mso-position-horizontal-relative:page;mso-position-vertical-relative:page" filled="f" stroked="f">
            <v:textbox inset="0,0,0,0">
              <w:txbxContent>
                <w:p w:rsidR="00F42BE5" w:rsidRDefault="00F42BE5" w:rsidP="00F42BE5">
                  <w:pPr>
                    <w:pStyle w:val="aa"/>
                    <w:spacing w:after="120"/>
                  </w:pPr>
                  <w:r>
                    <w:t>Главам муниципальных районов (городских округов)</w:t>
                  </w:r>
                </w:p>
                <w:p w:rsidR="00F42BE5" w:rsidRPr="00302F15" w:rsidRDefault="00F42BE5" w:rsidP="00F42BE5">
                  <w:pPr>
                    <w:pStyle w:val="aa"/>
                  </w:pPr>
                  <w:r>
                    <w:t>(по списку)</w:t>
                  </w:r>
                </w:p>
                <w:p w:rsidR="0052605B" w:rsidRPr="00302F15" w:rsidRDefault="0052605B" w:rsidP="0052605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28" type="#_x0000_t202" style="position:absolute;margin-left:183.75pt;margin-top:197.8pt;width:105.35pt;height:18.75pt;z-index:251659776;mso-position-horizontal-relative:page;mso-position-vertical-relative:page" filled="f" stroked="f">
            <v:textbox inset="0,0,0,0">
              <w:txbxContent>
                <w:p w:rsidR="0052605B" w:rsidRPr="00302F15" w:rsidRDefault="0052605B" w:rsidP="0052605B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29" type="#_x0000_t202" style="position:absolute;margin-left:95.8pt;margin-top:197.8pt;width:70.9pt;height:18.75pt;z-index:251658752;mso-position-horizontal-relative:page;mso-position-vertical-relative:page" filled="f" stroked="f">
            <v:textbox inset="0,0,0,0">
              <w:txbxContent>
                <w:p w:rsidR="0052605B" w:rsidRPr="00302F15" w:rsidRDefault="0052605B" w:rsidP="0052605B">
                  <w:pPr>
                    <w:pStyle w:val="a3"/>
                    <w:tabs>
                      <w:tab w:val="clear" w:pos="4153"/>
                      <w:tab w:val="clear" w:pos="8306"/>
                    </w:tabs>
                    <w:suppressAutoHyphens w:val="0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30" type="#_x0000_t202" style="position:absolute;margin-left:71.15pt;margin-top:174.55pt;width:95.55pt;height:18.75pt;z-index:251656704;mso-position-horizontal-relative:page;mso-position-vertical-relative:page" filled="f" stroked="f">
            <v:textbox inset="0,0,0,0">
              <w:txbxContent>
                <w:p w:rsidR="0052605B" w:rsidRPr="00302F15" w:rsidRDefault="0052605B" w:rsidP="0052605B">
                  <w:pPr>
                    <w:pStyle w:val="a3"/>
                    <w:rPr>
                      <w:szCs w:val="28"/>
                    </w:rPr>
                  </w:pPr>
                  <w:fldSimple w:instr=" DOCPROPERTY  reg_date  \* MERGEFORMAT ">
                    <w:r>
                      <w:rPr>
                        <w:szCs w:val="28"/>
                      </w:rPr>
                      <w:t>09.04.2019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2605B">
        <w:rPr>
          <w:noProof/>
        </w:rPr>
        <w:pict>
          <v:shape id="_x0000_s1031" type="#_x0000_t202" style="position:absolute;margin-left:-.3pt;margin-top:765.2pt;width:266.45pt;height:36pt;z-index:251654656;mso-position-horizontal-relative:margin;mso-position-vertical-relative:page" filled="f" stroked="f">
            <v:textbox inset="0,0,0,0">
              <w:txbxContent>
                <w:p w:rsidR="0052605B" w:rsidRPr="0052605B" w:rsidRDefault="0052605B" w:rsidP="0052605B">
                  <w:pPr>
                    <w:pStyle w:val="a7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 w:rsidR="00457626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19495" cy="2731770"/>
            <wp:effectExtent l="19050" t="0" r="0" b="0"/>
            <wp:wrapTopAndBottom/>
            <wp:docPr id="8" name="Рисунок 8" descr="письмо_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сьмо_А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BE5" w:rsidRDefault="00F42BE5" w:rsidP="00F42BE5">
      <w:pPr>
        <w:pStyle w:val="a6"/>
        <w:spacing w:before="240" w:after="240" w:line="380" w:lineRule="exact"/>
        <w:ind w:firstLine="0"/>
        <w:jc w:val="center"/>
      </w:pPr>
      <w:r>
        <w:t>Уважаемые коллеги!</w:t>
      </w:r>
    </w:p>
    <w:p w:rsidR="00F42BE5" w:rsidRDefault="00F42BE5" w:rsidP="00F42BE5">
      <w:pPr>
        <w:pStyle w:val="a6"/>
        <w:spacing w:line="380" w:lineRule="exact"/>
        <w:ind w:firstLine="720"/>
        <w:rPr>
          <w:szCs w:val="28"/>
        </w:rPr>
      </w:pPr>
      <w:r>
        <w:rPr>
          <w:szCs w:val="28"/>
        </w:rPr>
        <w:t>В рамках реализации Государственной программы «Государственная поддержка агропромышленного комплекса</w:t>
      </w:r>
      <w:r>
        <w:t xml:space="preserve"> </w:t>
      </w:r>
      <w:r>
        <w:rPr>
          <w:szCs w:val="28"/>
        </w:rPr>
        <w:t xml:space="preserve">Пермского края», утвержденной постановлением Правительства Пермского края от 3 октября 2013 года </w:t>
      </w:r>
      <w:r>
        <w:rPr>
          <w:szCs w:val="28"/>
        </w:rPr>
        <w:br/>
        <w:t xml:space="preserve">№ 1320-п», действует </w:t>
      </w:r>
      <w:r w:rsidRPr="005D592F">
        <w:rPr>
          <w:szCs w:val="28"/>
        </w:rPr>
        <w:t xml:space="preserve">Порядок предоставления субсидий на возмещение части затрат сельскохозяйственным товаропроизводителям, организациям агропромышленного комплекса независимо от их организационно-правовой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по </w:t>
      </w:r>
      <w:r w:rsidRPr="00920564">
        <w:rPr>
          <w:szCs w:val="28"/>
        </w:rPr>
        <w:t>договорам финансовой аренды (лизинга), утвержденный Постановлением Правительства Пермского края от 23.10.2013 г. № 1481-п (далее – Порядок).</w:t>
      </w:r>
    </w:p>
    <w:p w:rsidR="00F42BE5" w:rsidRDefault="00F42BE5" w:rsidP="00F42BE5">
      <w:pPr>
        <w:pStyle w:val="a6"/>
        <w:spacing w:line="380" w:lineRule="exact"/>
        <w:ind w:firstLine="720"/>
        <w:rPr>
          <w:szCs w:val="28"/>
        </w:rPr>
      </w:pPr>
      <w:r>
        <w:rPr>
          <w:szCs w:val="28"/>
        </w:rPr>
        <w:t>В</w:t>
      </w:r>
      <w:r w:rsidRPr="00920564">
        <w:rPr>
          <w:szCs w:val="28"/>
        </w:rPr>
        <w:t xml:space="preserve"> соответствии с п. 3.2 данного Порядка (</w:t>
      </w:r>
      <w:r>
        <w:rPr>
          <w:szCs w:val="28"/>
        </w:rPr>
        <w:t xml:space="preserve">ред. </w:t>
      </w:r>
      <w:r w:rsidRPr="00920564">
        <w:rPr>
          <w:szCs w:val="28"/>
        </w:rPr>
        <w:t xml:space="preserve">от </w:t>
      </w:r>
      <w:r>
        <w:rPr>
          <w:szCs w:val="28"/>
        </w:rPr>
        <w:t>14.03</w:t>
      </w:r>
      <w:r w:rsidRPr="00920564">
        <w:rPr>
          <w:szCs w:val="28"/>
        </w:rPr>
        <w:t>.201</w:t>
      </w:r>
      <w:r>
        <w:rPr>
          <w:szCs w:val="28"/>
        </w:rPr>
        <w:t>9</w:t>
      </w:r>
      <w:r w:rsidRPr="00920564">
        <w:rPr>
          <w:szCs w:val="28"/>
        </w:rPr>
        <w:t xml:space="preserve"> </w:t>
      </w:r>
      <w:hyperlink r:id="rId7" w:history="1">
        <w:r>
          <w:rPr>
            <w:szCs w:val="28"/>
          </w:rPr>
          <w:t>№ 164-п</w:t>
        </w:r>
        <w:r w:rsidRPr="00920564">
          <w:rPr>
            <w:szCs w:val="28"/>
          </w:rPr>
          <w:t>)</w:t>
        </w:r>
      </w:hyperlink>
      <w:r w:rsidRPr="00920564">
        <w:rPr>
          <w:szCs w:val="28"/>
        </w:rPr>
        <w:t xml:space="preserve"> для получения субсидии сельскохозяйственны</w:t>
      </w:r>
      <w:r>
        <w:rPr>
          <w:szCs w:val="28"/>
        </w:rPr>
        <w:t>м</w:t>
      </w:r>
      <w:r w:rsidRPr="00920564">
        <w:rPr>
          <w:szCs w:val="28"/>
        </w:rPr>
        <w:t xml:space="preserve"> товаропроизводител</w:t>
      </w:r>
      <w:r>
        <w:rPr>
          <w:szCs w:val="28"/>
        </w:rPr>
        <w:t>ям</w:t>
      </w:r>
      <w:r w:rsidRPr="00920564">
        <w:rPr>
          <w:szCs w:val="28"/>
        </w:rPr>
        <w:t xml:space="preserve"> (лизингополучател</w:t>
      </w:r>
      <w:r>
        <w:rPr>
          <w:szCs w:val="28"/>
        </w:rPr>
        <w:t>ям</w:t>
      </w:r>
      <w:r w:rsidRPr="00920564">
        <w:rPr>
          <w:szCs w:val="28"/>
        </w:rPr>
        <w:t xml:space="preserve">) </w:t>
      </w:r>
      <w:r>
        <w:rPr>
          <w:szCs w:val="28"/>
        </w:rPr>
        <w:t>будет необходимо п</w:t>
      </w:r>
      <w:r w:rsidRPr="00920564">
        <w:rPr>
          <w:szCs w:val="28"/>
        </w:rPr>
        <w:t>редоставл</w:t>
      </w:r>
      <w:r>
        <w:rPr>
          <w:szCs w:val="28"/>
        </w:rPr>
        <w:t>ять</w:t>
      </w:r>
      <w:r w:rsidRPr="00920564">
        <w:rPr>
          <w:szCs w:val="28"/>
        </w:rPr>
        <w:t xml:space="preserve"> пакеты документ</w:t>
      </w:r>
      <w:r>
        <w:rPr>
          <w:szCs w:val="28"/>
        </w:rPr>
        <w:t xml:space="preserve">ов </w:t>
      </w:r>
      <w:r>
        <w:rPr>
          <w:szCs w:val="28"/>
        </w:rPr>
        <w:br/>
        <w:t>в Пермский краевой многофункциональный центр предоставления государственных и муниципальных услуг, в течение срока приема заявок, который будет указан в объявлении о приеме заявок, размещенном на официальном сайте Министерства сельского хозяйства и продовольствия Пермского края.</w:t>
      </w:r>
    </w:p>
    <w:p w:rsidR="00F42BE5" w:rsidRDefault="00F42BE5" w:rsidP="00F42BE5">
      <w:pPr>
        <w:pStyle w:val="a6"/>
        <w:spacing w:line="380" w:lineRule="exact"/>
        <w:ind w:firstLine="720"/>
        <w:rPr>
          <w:szCs w:val="28"/>
        </w:rPr>
      </w:pPr>
      <w:r>
        <w:rPr>
          <w:szCs w:val="28"/>
        </w:rPr>
        <w:t xml:space="preserve">Прошу проинформировать </w:t>
      </w:r>
      <w:r w:rsidRPr="00920564">
        <w:rPr>
          <w:szCs w:val="28"/>
        </w:rPr>
        <w:t>сельскохозяйственны</w:t>
      </w:r>
      <w:r>
        <w:rPr>
          <w:szCs w:val="28"/>
        </w:rPr>
        <w:t>х</w:t>
      </w:r>
      <w:r w:rsidRPr="00920564">
        <w:rPr>
          <w:szCs w:val="28"/>
        </w:rPr>
        <w:t xml:space="preserve"> товаропроизводител</w:t>
      </w:r>
      <w:r>
        <w:rPr>
          <w:szCs w:val="28"/>
        </w:rPr>
        <w:t>ей вашего муниципального района (городского округа) о данных изменениях.</w:t>
      </w:r>
    </w:p>
    <w:p w:rsidR="0052605B" w:rsidRDefault="00F42BE5" w:rsidP="00F42BE5">
      <w:pPr>
        <w:pStyle w:val="a6"/>
        <w:tabs>
          <w:tab w:val="left" w:pos="7797"/>
        </w:tabs>
        <w:spacing w:before="720"/>
        <w:ind w:firstLine="0"/>
      </w:pPr>
      <w:r>
        <w:rPr>
          <w:szCs w:val="28"/>
        </w:rPr>
        <w:t>Министр</w:t>
      </w:r>
      <w:r>
        <w:rPr>
          <w:szCs w:val="28"/>
        </w:rPr>
        <w:tab/>
      </w:r>
      <w:r>
        <w:t>А.М.</w:t>
      </w:r>
      <w:r>
        <w:t> </w:t>
      </w:r>
      <w:r>
        <w:pict>
          <v:shape id="_x0000_s1033" type="#_x0000_t202" style="position:absolute;left:0;text-align:left;margin-left:-5.4pt;margin-top:798.05pt;width:137.75pt;height:29.9pt;z-index:251661824;mso-position-horizontal-relative:text;mso-position-vertical-relative:page" filled="f" stroked="f">
            <v:textbox>
              <w:txbxContent>
                <w:p w:rsidR="00F42BE5" w:rsidRPr="00863A68" w:rsidRDefault="00F42BE5" w:rsidP="00F42B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Середина Вера Витальевна</w:t>
                  </w:r>
                  <w:r>
                    <w:rPr>
                      <w:sz w:val="20"/>
                      <w:szCs w:val="20"/>
                    </w:rPr>
                    <w:br/>
                    <w:t>(342)∙265∙14∙54</w:t>
                  </w:r>
                </w:p>
                <w:p w:rsidR="00F42BE5" w:rsidRDefault="00F42BE5" w:rsidP="00F42BE5"/>
              </w:txbxContent>
            </v:textbox>
            <w10:wrap anchory="page"/>
            <w10:anchorlock/>
          </v:shape>
        </w:pict>
      </w:r>
      <w:r>
        <w:t>Козюков</w:t>
      </w:r>
    </w:p>
    <w:sectPr w:rsidR="0052605B" w:rsidSect="0052605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5F" w:rsidRDefault="00BC425F">
      <w:r>
        <w:separator/>
      </w:r>
    </w:p>
  </w:endnote>
  <w:endnote w:type="continuationSeparator" w:id="1">
    <w:p w:rsidR="00BC425F" w:rsidRDefault="00BC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52605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52605B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5F" w:rsidRDefault="00BC425F">
      <w:r>
        <w:separator/>
      </w:r>
    </w:p>
  </w:footnote>
  <w:footnote w:type="continuationSeparator" w:id="1">
    <w:p w:rsidR="00BC425F" w:rsidRDefault="00BC4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52605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52605B" w:rsidRDefault="00526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5B" w:rsidRDefault="0052605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2BE5">
      <w:rPr>
        <w:rStyle w:val="ab"/>
        <w:noProof/>
      </w:rPr>
      <w:t>2</w:t>
    </w:r>
    <w:r>
      <w:rPr>
        <w:rStyle w:val="ab"/>
      </w:rPr>
      <w:fldChar w:fldCharType="end"/>
    </w:r>
  </w:p>
  <w:p w:rsidR="0052605B" w:rsidRDefault="005260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BC2"/>
    <w:rsid w:val="000217BF"/>
    <w:rsid w:val="001D02CD"/>
    <w:rsid w:val="00302F15"/>
    <w:rsid w:val="00457626"/>
    <w:rsid w:val="0052605B"/>
    <w:rsid w:val="005B7C2C"/>
    <w:rsid w:val="005D592F"/>
    <w:rsid w:val="006155F3"/>
    <w:rsid w:val="00637B08"/>
    <w:rsid w:val="00817ACA"/>
    <w:rsid w:val="00863A68"/>
    <w:rsid w:val="00920564"/>
    <w:rsid w:val="00BB6EA3"/>
    <w:rsid w:val="00BC425F"/>
    <w:rsid w:val="00C80448"/>
    <w:rsid w:val="00E55D54"/>
    <w:rsid w:val="00F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05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52605B"/>
    <w:rPr>
      <w:sz w:val="28"/>
      <w:lang/>
    </w:rPr>
  </w:style>
  <w:style w:type="paragraph" w:customStyle="1" w:styleId="a5">
    <w:name w:val="Заголовок к тексту"/>
    <w:basedOn w:val="a"/>
    <w:next w:val="a6"/>
    <w:rsid w:val="0052605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605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52605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2605B"/>
  </w:style>
  <w:style w:type="paragraph" w:customStyle="1" w:styleId="aa">
    <w:name w:val="Адресат"/>
    <w:basedOn w:val="a"/>
    <w:rsid w:val="0052605B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52605B"/>
  </w:style>
  <w:style w:type="paragraph" w:styleId="a6">
    <w:name w:val="Body Text"/>
    <w:basedOn w:val="a"/>
    <w:link w:val="ac"/>
    <w:rsid w:val="0052605B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52605B"/>
    <w:rPr>
      <w:sz w:val="28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52605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6"/>
    <w:link w:val="af"/>
    <w:rsid w:val="0052605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52605B"/>
    <w:rPr>
      <w:sz w:val="28"/>
    </w:rPr>
  </w:style>
  <w:style w:type="paragraph" w:customStyle="1" w:styleId="af0">
    <w:name w:val="Приложение"/>
    <w:basedOn w:val="a6"/>
    <w:rsid w:val="0052605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D7484EA75B0DB2EA773EA8F4A5D8BFA0DCA2BC2D38F37CA24E9A2DD0A17322A98A88A12BAFFE5654C221703CB8B2A8917F3564C42DBD63F2E046467ES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liliya</cp:lastModifiedBy>
  <cp:revision>2</cp:revision>
  <cp:lastPrinted>2019-04-10T07:36:00Z</cp:lastPrinted>
  <dcterms:created xsi:type="dcterms:W3CDTF">2019-04-10T07:36:00Z</dcterms:created>
  <dcterms:modified xsi:type="dcterms:W3CDTF">2019-04-10T07:36:00Z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«новых» функциях ГБУ «Пермский краевой МФЦ ПГМУ»</vt:lpwstr>
  </property>
  <property fmtid="{D5CDD505-2E9C-101B-9397-08002B2CF9AE}" pid="3" name="reg_date">
    <vt:lpwstr>09.04.2019</vt:lpwstr>
  </property>
  <property fmtid="{D5CDD505-2E9C-101B-9397-08002B2CF9AE}" pid="4" name="reg_number">
    <vt:lpwstr>СЭД-25-04.4-05-28</vt:lpwstr>
  </property>
  <property fmtid="{D5CDD505-2E9C-101B-9397-08002B2CF9AE}" pid="5" name="r_object_id">
    <vt:lpwstr>09000001a426ffc5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