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5D" w:rsidRPr="00D35CD8" w:rsidRDefault="00E3475D" w:rsidP="00713BAB">
      <w:pPr>
        <w:pStyle w:val="ab"/>
        <w:ind w:left="0"/>
        <w:jc w:val="center"/>
        <w:rPr>
          <w:rFonts w:eastAsia="Calibri"/>
          <w:b/>
          <w:lang w:eastAsia="en-US"/>
        </w:rPr>
      </w:pPr>
      <w:r w:rsidRPr="00D35CD8">
        <w:rPr>
          <w:rFonts w:eastAsia="Calibri"/>
          <w:b/>
          <w:lang w:eastAsia="en-US"/>
        </w:rPr>
        <w:t>ПОЯСНИТЕЛЬНАЯ ЗАПИСКА</w:t>
      </w:r>
    </w:p>
    <w:p w:rsidR="007862BE" w:rsidRPr="00D35CD8" w:rsidRDefault="00593E5E" w:rsidP="00BF03F3">
      <w:pPr>
        <w:pStyle w:val="ab"/>
        <w:ind w:left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 докладу </w:t>
      </w:r>
      <w:r w:rsidR="00E3475D" w:rsidRPr="00D35CD8">
        <w:rPr>
          <w:rFonts w:eastAsia="Calibri"/>
          <w:b/>
          <w:lang w:eastAsia="en-US"/>
        </w:rPr>
        <w:t xml:space="preserve">главы </w:t>
      </w:r>
      <w:proofErr w:type="spellStart"/>
      <w:r w:rsidR="00E3475D" w:rsidRPr="00D35CD8">
        <w:rPr>
          <w:rFonts w:eastAsia="Calibri"/>
          <w:b/>
          <w:lang w:eastAsia="en-US"/>
        </w:rPr>
        <w:t>Бардымского</w:t>
      </w:r>
      <w:proofErr w:type="spellEnd"/>
      <w:r w:rsidR="00E3475D" w:rsidRPr="00D35CD8">
        <w:rPr>
          <w:rFonts w:eastAsia="Calibri"/>
          <w:b/>
          <w:lang w:eastAsia="en-US"/>
        </w:rPr>
        <w:t xml:space="preserve"> муниципального </w:t>
      </w:r>
      <w:r w:rsidR="00651BAC" w:rsidRPr="00D35CD8">
        <w:rPr>
          <w:rFonts w:eastAsia="Calibri"/>
          <w:b/>
          <w:lang w:eastAsia="en-US"/>
        </w:rPr>
        <w:t>округа</w:t>
      </w:r>
      <w:r w:rsidR="00E3475D" w:rsidRPr="00D35CD8">
        <w:rPr>
          <w:rFonts w:eastAsia="Calibri"/>
          <w:b/>
          <w:lang w:eastAsia="en-US"/>
        </w:rPr>
        <w:t xml:space="preserve"> </w:t>
      </w:r>
    </w:p>
    <w:p w:rsidR="00E3475D" w:rsidRPr="00D35CD8" w:rsidRDefault="00E3475D" w:rsidP="00BF03F3">
      <w:pPr>
        <w:pStyle w:val="ab"/>
        <w:ind w:left="0"/>
        <w:jc w:val="center"/>
        <w:rPr>
          <w:rFonts w:eastAsia="Calibri"/>
          <w:b/>
          <w:lang w:eastAsia="en-US"/>
        </w:rPr>
      </w:pPr>
      <w:proofErr w:type="spellStart"/>
      <w:r w:rsidRPr="00D35CD8">
        <w:rPr>
          <w:rFonts w:eastAsia="Calibri"/>
          <w:b/>
          <w:lang w:eastAsia="en-US"/>
        </w:rPr>
        <w:t>Алапанова</w:t>
      </w:r>
      <w:proofErr w:type="spellEnd"/>
      <w:r w:rsidR="005A33B9" w:rsidRPr="00D35CD8">
        <w:rPr>
          <w:rFonts w:eastAsia="Calibri"/>
          <w:b/>
          <w:lang w:eastAsia="en-US"/>
        </w:rPr>
        <w:t xml:space="preserve"> </w:t>
      </w:r>
      <w:proofErr w:type="spellStart"/>
      <w:r w:rsidRPr="00D35CD8">
        <w:rPr>
          <w:rFonts w:eastAsia="Calibri"/>
          <w:b/>
          <w:lang w:eastAsia="en-US"/>
        </w:rPr>
        <w:t>Халиля</w:t>
      </w:r>
      <w:proofErr w:type="spellEnd"/>
      <w:r w:rsidR="005A33B9" w:rsidRPr="00D35CD8">
        <w:rPr>
          <w:rFonts w:eastAsia="Calibri"/>
          <w:b/>
          <w:lang w:eastAsia="en-US"/>
        </w:rPr>
        <w:t xml:space="preserve"> </w:t>
      </w:r>
      <w:proofErr w:type="spellStart"/>
      <w:r w:rsidRPr="00D35CD8">
        <w:rPr>
          <w:rFonts w:eastAsia="Calibri"/>
          <w:b/>
          <w:lang w:eastAsia="en-US"/>
        </w:rPr>
        <w:t>Газбулловича</w:t>
      </w:r>
      <w:proofErr w:type="spellEnd"/>
    </w:p>
    <w:p w:rsidR="00E3475D" w:rsidRPr="00D35CD8" w:rsidRDefault="00E3475D" w:rsidP="00BF03F3">
      <w:pPr>
        <w:jc w:val="center"/>
        <w:rPr>
          <w:rFonts w:eastAsia="Calibri"/>
          <w:b/>
          <w:lang w:eastAsia="en-US"/>
        </w:rPr>
      </w:pPr>
      <w:r w:rsidRPr="00D35CD8">
        <w:rPr>
          <w:rFonts w:eastAsia="Calibri"/>
          <w:b/>
          <w:lang w:eastAsia="en-US"/>
        </w:rPr>
        <w:t xml:space="preserve">о достигнутых значениях показателей для оценки эффективности деятельности </w:t>
      </w:r>
      <w:proofErr w:type="spellStart"/>
      <w:r w:rsidRPr="00D35CD8">
        <w:rPr>
          <w:rFonts w:eastAsia="Calibri"/>
          <w:b/>
          <w:lang w:eastAsia="en-US"/>
        </w:rPr>
        <w:t>Бардымского</w:t>
      </w:r>
      <w:proofErr w:type="spellEnd"/>
      <w:r w:rsidRPr="00D35CD8">
        <w:rPr>
          <w:rFonts w:eastAsia="Calibri"/>
          <w:b/>
          <w:lang w:eastAsia="en-US"/>
        </w:rPr>
        <w:t xml:space="preserve"> муниципального района за 2019 год и их планируемых значениях на 3-летний период</w:t>
      </w:r>
    </w:p>
    <w:p w:rsidR="00E3475D" w:rsidRDefault="00E3475D" w:rsidP="00E3475D">
      <w:pPr>
        <w:pStyle w:val="ab"/>
        <w:tabs>
          <w:tab w:val="left" w:pos="993"/>
        </w:tabs>
        <w:ind w:left="1350"/>
        <w:jc w:val="both"/>
        <w:rPr>
          <w:rFonts w:eastAsia="Calibri"/>
          <w:b/>
          <w:lang w:eastAsia="en-US"/>
        </w:rPr>
      </w:pPr>
    </w:p>
    <w:p w:rsidR="00283B3A" w:rsidRPr="00D35CD8" w:rsidRDefault="00283B3A" w:rsidP="00E3475D">
      <w:pPr>
        <w:pStyle w:val="ab"/>
        <w:tabs>
          <w:tab w:val="left" w:pos="993"/>
        </w:tabs>
        <w:ind w:left="1350"/>
        <w:jc w:val="both"/>
        <w:rPr>
          <w:rFonts w:eastAsia="Calibri"/>
          <w:b/>
          <w:lang w:eastAsia="en-US"/>
        </w:rPr>
      </w:pPr>
    </w:p>
    <w:p w:rsidR="00E3475D" w:rsidRPr="00D35CD8" w:rsidRDefault="00E3475D" w:rsidP="00E3475D">
      <w:pPr>
        <w:pStyle w:val="ab"/>
        <w:tabs>
          <w:tab w:val="left" w:pos="709"/>
        </w:tabs>
        <w:ind w:left="709"/>
        <w:jc w:val="both"/>
        <w:rPr>
          <w:rFonts w:eastAsia="Calibri"/>
          <w:b/>
          <w:lang w:eastAsia="en-US"/>
        </w:rPr>
      </w:pPr>
      <w:r w:rsidRPr="00D35CD8">
        <w:rPr>
          <w:rFonts w:eastAsia="Calibri"/>
          <w:b/>
          <w:lang w:eastAsia="en-US"/>
        </w:rPr>
        <w:t xml:space="preserve">1. Общие сведения о </w:t>
      </w:r>
      <w:proofErr w:type="spellStart"/>
      <w:r w:rsidRPr="00D35CD8">
        <w:rPr>
          <w:rFonts w:eastAsia="Calibri"/>
          <w:b/>
          <w:lang w:eastAsia="en-US"/>
        </w:rPr>
        <w:t>Бардымском</w:t>
      </w:r>
      <w:proofErr w:type="spellEnd"/>
      <w:r w:rsidRPr="00D35CD8">
        <w:rPr>
          <w:rFonts w:eastAsia="Calibri"/>
          <w:b/>
          <w:lang w:eastAsia="en-US"/>
        </w:rPr>
        <w:t xml:space="preserve"> муниципальном районе</w:t>
      </w:r>
    </w:p>
    <w:p w:rsidR="00E3475D" w:rsidRPr="00D35CD8" w:rsidRDefault="00E3475D" w:rsidP="00E3475D">
      <w:pPr>
        <w:tabs>
          <w:tab w:val="left" w:pos="709"/>
        </w:tabs>
        <w:jc w:val="both"/>
        <w:rPr>
          <w:rFonts w:eastAsia="Calibri"/>
          <w:lang w:eastAsia="en-US"/>
        </w:rPr>
      </w:pPr>
      <w:r w:rsidRPr="00D35CD8">
        <w:rPr>
          <w:rFonts w:eastAsia="Calibri"/>
          <w:lang w:eastAsia="en-US"/>
        </w:rPr>
        <w:tab/>
      </w:r>
      <w:r w:rsidRPr="00D35CD8">
        <w:rPr>
          <w:rFonts w:eastAsiaTheme="minorHAnsi"/>
          <w:bCs/>
          <w:lang w:eastAsia="en-US"/>
        </w:rPr>
        <w:t>Официальное назван</w:t>
      </w:r>
      <w:r w:rsidR="00593E5E">
        <w:rPr>
          <w:rFonts w:eastAsiaTheme="minorHAnsi"/>
          <w:bCs/>
          <w:lang w:eastAsia="en-US"/>
        </w:rPr>
        <w:t>ие муниципального образования–</w:t>
      </w:r>
      <w:proofErr w:type="gramStart"/>
      <w:r w:rsidR="00593E5E">
        <w:rPr>
          <w:rFonts w:eastAsiaTheme="minorHAnsi"/>
          <w:bCs/>
          <w:lang w:eastAsia="en-US"/>
        </w:rPr>
        <w:t>«</w:t>
      </w:r>
      <w:proofErr w:type="spellStart"/>
      <w:r w:rsidR="00593E5E">
        <w:rPr>
          <w:rFonts w:eastAsiaTheme="minorHAnsi"/>
          <w:bCs/>
          <w:lang w:eastAsia="en-US"/>
        </w:rPr>
        <w:t>Б</w:t>
      </w:r>
      <w:proofErr w:type="gramEnd"/>
      <w:r w:rsidR="00593E5E">
        <w:rPr>
          <w:rFonts w:eastAsiaTheme="minorHAnsi"/>
          <w:bCs/>
          <w:lang w:eastAsia="en-US"/>
        </w:rPr>
        <w:t>ардымский</w:t>
      </w:r>
      <w:proofErr w:type="spellEnd"/>
      <w:r w:rsidR="00593E5E">
        <w:rPr>
          <w:rFonts w:eastAsiaTheme="minorHAnsi"/>
          <w:bCs/>
          <w:lang w:eastAsia="en-US"/>
        </w:rPr>
        <w:t xml:space="preserve"> муниципальный </w:t>
      </w:r>
      <w:r w:rsidRPr="00D35CD8">
        <w:rPr>
          <w:rFonts w:eastAsiaTheme="minorHAnsi"/>
          <w:bCs/>
          <w:lang w:eastAsia="en-US"/>
        </w:rPr>
        <w:t>район».</w:t>
      </w:r>
    </w:p>
    <w:p w:rsidR="00E3475D" w:rsidRPr="00D35CD8" w:rsidRDefault="00E3475D" w:rsidP="00E347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35CD8">
        <w:rPr>
          <w:rFonts w:eastAsiaTheme="minorHAnsi"/>
          <w:bCs/>
          <w:lang w:eastAsia="en-US"/>
        </w:rPr>
        <w:t xml:space="preserve">Административным центром </w:t>
      </w:r>
      <w:proofErr w:type="spellStart"/>
      <w:r w:rsidRPr="00D35CD8">
        <w:rPr>
          <w:rFonts w:eastAsiaTheme="minorHAnsi"/>
          <w:bCs/>
          <w:lang w:eastAsia="en-US"/>
        </w:rPr>
        <w:t>Бардымского</w:t>
      </w:r>
      <w:proofErr w:type="spellEnd"/>
      <w:r w:rsidRPr="00D35CD8">
        <w:rPr>
          <w:rFonts w:eastAsiaTheme="minorHAnsi"/>
          <w:bCs/>
          <w:lang w:eastAsia="en-US"/>
        </w:rPr>
        <w:t xml:space="preserve"> муниципального района является с</w:t>
      </w:r>
      <w:proofErr w:type="gramStart"/>
      <w:r w:rsidRPr="00D35CD8">
        <w:rPr>
          <w:rFonts w:eastAsiaTheme="minorHAnsi"/>
          <w:bCs/>
          <w:lang w:eastAsia="en-US"/>
        </w:rPr>
        <w:t>.Б</w:t>
      </w:r>
      <w:proofErr w:type="gramEnd"/>
      <w:r w:rsidRPr="00D35CD8">
        <w:rPr>
          <w:rFonts w:eastAsiaTheme="minorHAnsi"/>
          <w:bCs/>
          <w:lang w:eastAsia="en-US"/>
        </w:rPr>
        <w:t xml:space="preserve">арда, в котором располагается и функционирует представительный орган местного самоуправления </w:t>
      </w:r>
      <w:proofErr w:type="spellStart"/>
      <w:r w:rsidRPr="00D35CD8">
        <w:rPr>
          <w:rFonts w:eastAsiaTheme="minorHAnsi"/>
          <w:bCs/>
          <w:lang w:eastAsia="en-US"/>
        </w:rPr>
        <w:t>Бардымского</w:t>
      </w:r>
      <w:proofErr w:type="spellEnd"/>
      <w:r w:rsidRPr="00D35CD8">
        <w:rPr>
          <w:rFonts w:eastAsiaTheme="minorHAnsi"/>
          <w:bCs/>
          <w:lang w:eastAsia="en-US"/>
        </w:rPr>
        <w:t xml:space="preserve"> муниципального района.</w:t>
      </w:r>
    </w:p>
    <w:p w:rsidR="00E3475D" w:rsidRPr="00D35CD8" w:rsidRDefault="00E3475D" w:rsidP="00E3475D">
      <w:pPr>
        <w:pStyle w:val="a7"/>
        <w:spacing w:after="0"/>
        <w:ind w:right="102" w:firstLine="709"/>
        <w:jc w:val="both"/>
        <w:rPr>
          <w:spacing w:val="-1"/>
        </w:rPr>
      </w:pPr>
      <w:proofErr w:type="spellStart"/>
      <w:r w:rsidRPr="00D35CD8">
        <w:rPr>
          <w:spacing w:val="-1"/>
        </w:rPr>
        <w:t>Бардымский</w:t>
      </w:r>
      <w:proofErr w:type="spellEnd"/>
      <w:r w:rsidR="005A33B9" w:rsidRPr="00D35CD8">
        <w:rPr>
          <w:spacing w:val="-1"/>
        </w:rPr>
        <w:t xml:space="preserve"> </w:t>
      </w:r>
      <w:r w:rsidRPr="00D35CD8">
        <w:rPr>
          <w:spacing w:val="-1"/>
        </w:rPr>
        <w:t>район</w:t>
      </w:r>
      <w:r w:rsidR="005A33B9" w:rsidRPr="00D35CD8">
        <w:rPr>
          <w:spacing w:val="-1"/>
        </w:rPr>
        <w:t xml:space="preserve"> </w:t>
      </w:r>
      <w:r w:rsidRPr="00D35CD8">
        <w:rPr>
          <w:spacing w:val="-1"/>
        </w:rPr>
        <w:t>образован</w:t>
      </w:r>
      <w:r w:rsidR="005A33B9" w:rsidRPr="00D35CD8">
        <w:rPr>
          <w:spacing w:val="-1"/>
        </w:rPr>
        <w:t xml:space="preserve"> </w:t>
      </w:r>
      <w:r w:rsidRPr="00D35CD8">
        <w:rPr>
          <w:spacing w:val="-1"/>
        </w:rPr>
        <w:t>04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ноября</w:t>
      </w:r>
      <w:r w:rsidRPr="00D35CD8">
        <w:t>1926</w:t>
      </w:r>
      <w:r w:rsidR="00B01823" w:rsidRPr="00D35CD8">
        <w:t xml:space="preserve"> </w:t>
      </w:r>
      <w:r w:rsidRPr="00D35CD8">
        <w:rPr>
          <w:spacing w:val="-1"/>
        </w:rPr>
        <w:t>года.</w:t>
      </w:r>
      <w:r w:rsidR="00593E5E">
        <w:rPr>
          <w:spacing w:val="-1"/>
        </w:rPr>
        <w:t xml:space="preserve"> </w:t>
      </w:r>
      <w:r w:rsidRPr="00D35CD8">
        <w:t xml:space="preserve">В </w:t>
      </w:r>
      <w:r w:rsidRPr="00D35CD8">
        <w:rPr>
          <w:spacing w:val="-2"/>
        </w:rPr>
        <w:t>феврале</w:t>
      </w:r>
      <w:r w:rsidRPr="00D35CD8">
        <w:t>1962</w:t>
      </w:r>
      <w:r w:rsidR="00A75D82">
        <w:t xml:space="preserve"> </w:t>
      </w:r>
      <w:r w:rsidRPr="00D35CD8">
        <w:t>г.</w:t>
      </w:r>
      <w:r w:rsidR="00593E5E">
        <w:t xml:space="preserve"> </w:t>
      </w:r>
      <w:r w:rsidRPr="00D35CD8">
        <w:rPr>
          <w:spacing w:val="-1"/>
        </w:rPr>
        <w:t>ликвидирован,</w:t>
      </w:r>
      <w:r w:rsidRPr="00D35CD8">
        <w:t xml:space="preserve"> а в </w:t>
      </w:r>
      <w:r w:rsidRPr="00D35CD8">
        <w:rPr>
          <w:spacing w:val="-1"/>
        </w:rPr>
        <w:t>январе</w:t>
      </w:r>
      <w:smartTag w:uri="urn:schemas-microsoft-com:office:smarttags" w:element="metricconverter">
        <w:smartTagPr>
          <w:attr w:name="ProductID" w:val="1965 г"/>
        </w:smartTagPr>
        <w:r w:rsidRPr="00D35CD8">
          <w:rPr>
            <w:spacing w:val="-1"/>
          </w:rPr>
          <w:t>1965</w:t>
        </w:r>
        <w:r w:rsidRPr="00D35CD8">
          <w:t>г</w:t>
        </w:r>
      </w:smartTag>
      <w:r w:rsidRPr="00D35CD8">
        <w:t xml:space="preserve">. опять </w:t>
      </w:r>
      <w:r w:rsidRPr="00D35CD8">
        <w:rPr>
          <w:spacing w:val="-1"/>
        </w:rPr>
        <w:t xml:space="preserve"> восстановлен.</w:t>
      </w:r>
    </w:p>
    <w:p w:rsidR="00E3475D" w:rsidRPr="00D35CD8" w:rsidRDefault="00E3475D" w:rsidP="00E3475D">
      <w:pPr>
        <w:pStyle w:val="a7"/>
        <w:spacing w:after="0"/>
        <w:ind w:right="102" w:firstLine="709"/>
        <w:jc w:val="both"/>
        <w:rPr>
          <w:spacing w:val="-1"/>
        </w:rPr>
      </w:pPr>
      <w:r w:rsidRPr="00D35CD8">
        <w:t>Площадь</w:t>
      </w:r>
      <w:r w:rsidR="00593E5E">
        <w:t xml:space="preserve"> района составляет 2382 кв.км.</w:t>
      </w:r>
    </w:p>
    <w:p w:rsidR="00E3475D" w:rsidRPr="00D35CD8" w:rsidRDefault="00E3475D" w:rsidP="00E3475D">
      <w:pPr>
        <w:pStyle w:val="a7"/>
        <w:spacing w:after="0"/>
        <w:ind w:left="120" w:right="100" w:firstLine="588"/>
        <w:jc w:val="both"/>
      </w:pPr>
      <w:proofErr w:type="spellStart"/>
      <w:r w:rsidRPr="00D35CD8">
        <w:rPr>
          <w:spacing w:val="-1"/>
        </w:rPr>
        <w:t>Бардымский</w:t>
      </w:r>
      <w:proofErr w:type="spellEnd"/>
      <w:r w:rsidR="005A33B9" w:rsidRPr="00D35CD8">
        <w:rPr>
          <w:spacing w:val="-1"/>
        </w:rPr>
        <w:t xml:space="preserve"> </w:t>
      </w:r>
      <w:r w:rsidRPr="00D35CD8">
        <w:rPr>
          <w:spacing w:val="-1"/>
        </w:rPr>
        <w:t>район</w:t>
      </w:r>
      <w:r w:rsidR="005A33B9" w:rsidRPr="00D35CD8">
        <w:rPr>
          <w:spacing w:val="-1"/>
        </w:rPr>
        <w:t xml:space="preserve"> </w:t>
      </w:r>
      <w:r w:rsidRPr="00D35CD8">
        <w:rPr>
          <w:spacing w:val="-1"/>
        </w:rPr>
        <w:t>расположен</w:t>
      </w:r>
      <w:r w:rsidR="005A33B9" w:rsidRPr="00D35CD8">
        <w:rPr>
          <w:spacing w:val="-1"/>
        </w:rPr>
        <w:t xml:space="preserve"> </w:t>
      </w:r>
      <w:r w:rsidRPr="00D35CD8">
        <w:t>на</w:t>
      </w:r>
      <w:r w:rsidR="005A33B9" w:rsidRPr="00D35CD8">
        <w:t xml:space="preserve"> </w:t>
      </w:r>
      <w:r w:rsidRPr="00D35CD8">
        <w:rPr>
          <w:spacing w:val="-1"/>
        </w:rPr>
        <w:t>юге</w:t>
      </w:r>
      <w:r w:rsidR="005A33B9" w:rsidRPr="00D35CD8">
        <w:rPr>
          <w:spacing w:val="-1"/>
        </w:rPr>
        <w:t xml:space="preserve"> </w:t>
      </w:r>
      <w:r w:rsidRPr="00D35CD8">
        <w:rPr>
          <w:spacing w:val="-1"/>
        </w:rPr>
        <w:t>Пермского</w:t>
      </w:r>
      <w:r w:rsidR="005A33B9" w:rsidRPr="00D35CD8">
        <w:rPr>
          <w:spacing w:val="-1"/>
        </w:rPr>
        <w:t xml:space="preserve"> </w:t>
      </w:r>
      <w:r w:rsidRPr="00D35CD8">
        <w:rPr>
          <w:spacing w:val="-1"/>
        </w:rPr>
        <w:t>края,</w:t>
      </w:r>
      <w:r w:rsidR="005A33B9" w:rsidRPr="00D35CD8">
        <w:rPr>
          <w:spacing w:val="-1"/>
        </w:rPr>
        <w:t xml:space="preserve"> </w:t>
      </w:r>
      <w:r w:rsidRPr="00D35CD8">
        <w:rPr>
          <w:spacing w:val="-1"/>
        </w:rPr>
        <w:t>граничит</w:t>
      </w:r>
      <w:r w:rsidR="005A33B9" w:rsidRPr="00D35CD8">
        <w:rPr>
          <w:spacing w:val="-1"/>
        </w:rPr>
        <w:t xml:space="preserve"> </w:t>
      </w:r>
      <w:r w:rsidRPr="00D35CD8">
        <w:t>с</w:t>
      </w:r>
      <w:r w:rsidR="005A33B9" w:rsidRPr="00D35CD8">
        <w:t xml:space="preserve"> </w:t>
      </w:r>
      <w:proofErr w:type="spellStart"/>
      <w:r w:rsidRPr="00D35CD8">
        <w:rPr>
          <w:spacing w:val="-1"/>
        </w:rPr>
        <w:t>Осинским</w:t>
      </w:r>
      <w:proofErr w:type="spellEnd"/>
      <w:r w:rsidRPr="00D35CD8">
        <w:rPr>
          <w:spacing w:val="-1"/>
        </w:rPr>
        <w:t>,</w:t>
      </w:r>
      <w:r w:rsidR="00A75D82">
        <w:rPr>
          <w:spacing w:val="-1"/>
        </w:rPr>
        <w:t xml:space="preserve"> </w:t>
      </w:r>
      <w:proofErr w:type="spellStart"/>
      <w:r w:rsidRPr="00D35CD8">
        <w:rPr>
          <w:spacing w:val="-1"/>
        </w:rPr>
        <w:t>Кунгурским</w:t>
      </w:r>
      <w:proofErr w:type="spellEnd"/>
      <w:r w:rsidRPr="00D35CD8">
        <w:rPr>
          <w:spacing w:val="-1"/>
        </w:rPr>
        <w:t>,</w:t>
      </w:r>
      <w:r w:rsidR="00A75D82">
        <w:rPr>
          <w:spacing w:val="-1"/>
        </w:rPr>
        <w:t xml:space="preserve"> </w:t>
      </w:r>
      <w:proofErr w:type="spellStart"/>
      <w:r w:rsidRPr="00D35CD8">
        <w:rPr>
          <w:spacing w:val="-1"/>
        </w:rPr>
        <w:t>Уинским</w:t>
      </w:r>
      <w:proofErr w:type="spellEnd"/>
      <w:r w:rsidRPr="00D35CD8">
        <w:rPr>
          <w:spacing w:val="-1"/>
        </w:rPr>
        <w:t>,</w:t>
      </w:r>
      <w:r w:rsidR="00A75D82">
        <w:rPr>
          <w:spacing w:val="-1"/>
        </w:rPr>
        <w:t xml:space="preserve"> </w:t>
      </w:r>
      <w:proofErr w:type="spellStart"/>
      <w:r w:rsidRPr="00D35CD8">
        <w:rPr>
          <w:spacing w:val="-1"/>
        </w:rPr>
        <w:t>Чернушинским</w:t>
      </w:r>
      <w:proofErr w:type="spellEnd"/>
      <w:r w:rsidRPr="00D35CD8">
        <w:rPr>
          <w:spacing w:val="-1"/>
        </w:rPr>
        <w:t>,</w:t>
      </w:r>
      <w:r w:rsidR="00A75D82">
        <w:rPr>
          <w:spacing w:val="-1"/>
        </w:rPr>
        <w:t xml:space="preserve"> </w:t>
      </w:r>
      <w:proofErr w:type="spellStart"/>
      <w:r w:rsidRPr="00D35CD8">
        <w:rPr>
          <w:spacing w:val="-1"/>
        </w:rPr>
        <w:t>Куединским</w:t>
      </w:r>
      <w:r w:rsidRPr="00D35CD8">
        <w:t>и</w:t>
      </w:r>
      <w:proofErr w:type="spellEnd"/>
      <w:r w:rsidR="00A75D82">
        <w:t xml:space="preserve">, </w:t>
      </w:r>
      <w:proofErr w:type="spellStart"/>
      <w:r w:rsidRPr="00D35CD8">
        <w:rPr>
          <w:spacing w:val="-1"/>
        </w:rPr>
        <w:t>Еловским</w:t>
      </w:r>
      <w:proofErr w:type="spellEnd"/>
      <w:r w:rsidR="00A75D82">
        <w:rPr>
          <w:spacing w:val="-1"/>
        </w:rPr>
        <w:t xml:space="preserve"> </w:t>
      </w:r>
      <w:r w:rsidRPr="00D35CD8">
        <w:rPr>
          <w:spacing w:val="-1"/>
        </w:rPr>
        <w:t>районами.</w:t>
      </w:r>
      <w:r w:rsidR="00A75D82">
        <w:rPr>
          <w:spacing w:val="-1"/>
        </w:rPr>
        <w:t xml:space="preserve"> </w:t>
      </w:r>
      <w:r w:rsidRPr="00D35CD8">
        <w:rPr>
          <w:spacing w:val="-1"/>
        </w:rPr>
        <w:t>Район</w:t>
      </w:r>
      <w:r w:rsidR="005A33B9" w:rsidRPr="00D35CD8">
        <w:rPr>
          <w:spacing w:val="-1"/>
        </w:rPr>
        <w:t xml:space="preserve"> </w:t>
      </w:r>
      <w:r w:rsidRPr="00D35CD8">
        <w:rPr>
          <w:spacing w:val="-1"/>
        </w:rPr>
        <w:t>удален</w:t>
      </w:r>
      <w:r w:rsidR="005A33B9" w:rsidRPr="00D35CD8">
        <w:rPr>
          <w:spacing w:val="-1"/>
        </w:rPr>
        <w:t xml:space="preserve"> </w:t>
      </w:r>
      <w:proofErr w:type="gramStart"/>
      <w:r w:rsidRPr="00D35CD8">
        <w:t>от</w:t>
      </w:r>
      <w:proofErr w:type="gramEnd"/>
      <w:r w:rsidRPr="00D35CD8">
        <w:rPr>
          <w:spacing w:val="-1"/>
        </w:rPr>
        <w:t xml:space="preserve"> основных</w:t>
      </w:r>
      <w:r w:rsidR="005A33B9" w:rsidRPr="00D35CD8">
        <w:rPr>
          <w:spacing w:val="-1"/>
        </w:rPr>
        <w:t xml:space="preserve"> </w:t>
      </w:r>
      <w:r w:rsidRPr="00D35CD8">
        <w:rPr>
          <w:spacing w:val="-1"/>
        </w:rPr>
        <w:t>экономических</w:t>
      </w:r>
      <w:r w:rsidR="005A33B9" w:rsidRPr="00D35CD8">
        <w:rPr>
          <w:spacing w:val="-1"/>
        </w:rPr>
        <w:t xml:space="preserve"> </w:t>
      </w:r>
      <w:r w:rsidRPr="00D35CD8">
        <w:rPr>
          <w:spacing w:val="-1"/>
        </w:rPr>
        <w:t>центров</w:t>
      </w:r>
      <w:r w:rsidR="005A33B9" w:rsidRPr="00D35CD8">
        <w:rPr>
          <w:spacing w:val="-1"/>
        </w:rPr>
        <w:t xml:space="preserve"> </w:t>
      </w:r>
      <w:proofErr w:type="spellStart"/>
      <w:r w:rsidRPr="00D35CD8">
        <w:rPr>
          <w:spacing w:val="-1"/>
        </w:rPr>
        <w:t>Прикамья</w:t>
      </w:r>
      <w:proofErr w:type="spellEnd"/>
      <w:r w:rsidRPr="00D35CD8">
        <w:rPr>
          <w:spacing w:val="-1"/>
        </w:rPr>
        <w:t>,</w:t>
      </w:r>
      <w:r w:rsidR="005A33B9" w:rsidRPr="00D35CD8">
        <w:rPr>
          <w:spacing w:val="-1"/>
        </w:rPr>
        <w:t xml:space="preserve"> </w:t>
      </w:r>
      <w:r w:rsidRPr="00D35CD8">
        <w:rPr>
          <w:spacing w:val="-1"/>
        </w:rPr>
        <w:t>частично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компенсируется</w:t>
      </w:r>
      <w:r w:rsidR="00A853E2" w:rsidRPr="00D35CD8">
        <w:rPr>
          <w:spacing w:val="-1"/>
        </w:rPr>
        <w:t xml:space="preserve"> </w:t>
      </w:r>
      <w:r w:rsidRPr="00D35CD8">
        <w:rPr>
          <w:spacing w:val="-2"/>
        </w:rPr>
        <w:t>прохождением</w:t>
      </w:r>
      <w:r w:rsidR="00A853E2" w:rsidRPr="00D35CD8">
        <w:rPr>
          <w:spacing w:val="-2"/>
        </w:rPr>
        <w:t xml:space="preserve"> </w:t>
      </w:r>
      <w:r w:rsidRPr="00D35CD8">
        <w:rPr>
          <w:spacing w:val="-1"/>
        </w:rPr>
        <w:t>через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район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транзитной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магистрали,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кратчайшим</w:t>
      </w:r>
      <w:r w:rsidR="00A853E2" w:rsidRPr="00D35CD8">
        <w:rPr>
          <w:spacing w:val="-1"/>
        </w:rPr>
        <w:t xml:space="preserve"> путем </w:t>
      </w:r>
      <w:r w:rsidRPr="00D35CD8">
        <w:rPr>
          <w:spacing w:val="-1"/>
        </w:rPr>
        <w:t>связывающей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г</w:t>
      </w:r>
      <w:proofErr w:type="gramStart"/>
      <w:r w:rsidRPr="00D35CD8">
        <w:rPr>
          <w:spacing w:val="-1"/>
        </w:rPr>
        <w:t>.П</w:t>
      </w:r>
      <w:proofErr w:type="gramEnd"/>
      <w:r w:rsidRPr="00D35CD8">
        <w:rPr>
          <w:spacing w:val="-1"/>
        </w:rPr>
        <w:t>ермь</w:t>
      </w:r>
      <w:r w:rsidR="00A853E2" w:rsidRPr="00D35CD8">
        <w:rPr>
          <w:spacing w:val="-1"/>
        </w:rPr>
        <w:t xml:space="preserve"> </w:t>
      </w:r>
      <w:r w:rsidRPr="00D35CD8">
        <w:t>с</w:t>
      </w:r>
      <w:r w:rsidR="00A853E2" w:rsidRPr="00D35CD8">
        <w:t xml:space="preserve"> </w:t>
      </w:r>
      <w:r w:rsidRPr="00D35CD8">
        <w:rPr>
          <w:spacing w:val="-2"/>
        </w:rPr>
        <w:t>южными</w:t>
      </w:r>
      <w:r w:rsidR="00A853E2" w:rsidRPr="00D35CD8">
        <w:rPr>
          <w:spacing w:val="-2"/>
        </w:rPr>
        <w:t xml:space="preserve"> </w:t>
      </w:r>
      <w:r w:rsidRPr="00D35CD8">
        <w:rPr>
          <w:spacing w:val="-1"/>
        </w:rPr>
        <w:t>районами</w:t>
      </w:r>
      <w:r w:rsidR="00A853E2" w:rsidRPr="00D35CD8">
        <w:rPr>
          <w:spacing w:val="-1"/>
        </w:rPr>
        <w:t xml:space="preserve"> области</w:t>
      </w:r>
      <w:r w:rsidR="00A853E2" w:rsidRPr="00D35CD8">
        <w:t xml:space="preserve"> </w:t>
      </w:r>
      <w:r w:rsidRPr="00D35CD8">
        <w:rPr>
          <w:spacing w:val="-1"/>
        </w:rPr>
        <w:t>Башкортостаном,</w:t>
      </w:r>
      <w:r w:rsidR="00A853E2" w:rsidRPr="00D35CD8">
        <w:rPr>
          <w:spacing w:val="-1"/>
        </w:rPr>
        <w:t xml:space="preserve"> </w:t>
      </w:r>
      <w:r w:rsidRPr="00D35CD8">
        <w:t>а</w:t>
      </w:r>
      <w:r w:rsidR="00A853E2" w:rsidRPr="00D35CD8">
        <w:t xml:space="preserve"> </w:t>
      </w:r>
      <w:r w:rsidRPr="00D35CD8">
        <w:t>также</w:t>
      </w:r>
      <w:r w:rsidR="00A853E2" w:rsidRPr="00D35CD8">
        <w:t xml:space="preserve"> </w:t>
      </w:r>
      <w:r w:rsidRPr="00D35CD8">
        <w:rPr>
          <w:spacing w:val="-1"/>
        </w:rPr>
        <w:t>наличием</w:t>
      </w:r>
      <w:r w:rsidR="00A853E2" w:rsidRPr="00D35CD8">
        <w:rPr>
          <w:spacing w:val="-1"/>
        </w:rPr>
        <w:t xml:space="preserve"> </w:t>
      </w:r>
      <w:r w:rsidRPr="00D35CD8">
        <w:t>в</w:t>
      </w:r>
      <w:r w:rsidR="00A853E2" w:rsidRPr="00D35CD8">
        <w:t xml:space="preserve"> </w:t>
      </w:r>
      <w:r w:rsidRPr="00D35CD8">
        <w:t>числе</w:t>
      </w:r>
      <w:r w:rsidR="00A853E2" w:rsidRPr="00D35CD8">
        <w:t xml:space="preserve"> </w:t>
      </w:r>
      <w:r w:rsidRPr="00D35CD8">
        <w:rPr>
          <w:spacing w:val="-1"/>
        </w:rPr>
        <w:t>ближайших</w:t>
      </w:r>
      <w:r w:rsidR="00A853E2" w:rsidRPr="00D35CD8">
        <w:rPr>
          <w:spacing w:val="-1"/>
        </w:rPr>
        <w:t xml:space="preserve"> </w:t>
      </w:r>
      <w:r w:rsidRPr="00D35CD8">
        <w:rPr>
          <w:spacing w:val="-2"/>
        </w:rPr>
        <w:t>соседей</w:t>
      </w:r>
      <w:r w:rsidR="00A853E2" w:rsidRPr="00D35CD8">
        <w:rPr>
          <w:spacing w:val="-2"/>
        </w:rPr>
        <w:t xml:space="preserve"> </w:t>
      </w:r>
      <w:r w:rsidRPr="00D35CD8">
        <w:rPr>
          <w:spacing w:val="-1"/>
        </w:rPr>
        <w:t>относительно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благополучных</w:t>
      </w:r>
      <w:r w:rsidR="00A853E2" w:rsidRPr="00D35CD8">
        <w:rPr>
          <w:spacing w:val="-1"/>
        </w:rPr>
        <w:t xml:space="preserve"> </w:t>
      </w:r>
      <w:r w:rsidRPr="00D35CD8">
        <w:t>в</w:t>
      </w:r>
      <w:r w:rsidR="00A853E2" w:rsidRPr="00D35CD8">
        <w:t xml:space="preserve"> </w:t>
      </w:r>
      <w:r w:rsidRPr="00D35CD8">
        <w:rPr>
          <w:spacing w:val="-1"/>
        </w:rPr>
        <w:t>экономическом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отношении</w:t>
      </w:r>
      <w:r w:rsidR="00A853E2" w:rsidRPr="00D35CD8">
        <w:rPr>
          <w:spacing w:val="-1"/>
        </w:rPr>
        <w:t xml:space="preserve"> </w:t>
      </w:r>
      <w:proofErr w:type="spellStart"/>
      <w:r w:rsidRPr="00D35CD8">
        <w:rPr>
          <w:spacing w:val="-1"/>
        </w:rPr>
        <w:t>Осинского</w:t>
      </w:r>
      <w:proofErr w:type="spellEnd"/>
      <w:r w:rsidR="00A853E2" w:rsidRPr="00D35CD8">
        <w:rPr>
          <w:spacing w:val="-1"/>
        </w:rPr>
        <w:t xml:space="preserve"> </w:t>
      </w:r>
      <w:r w:rsidRPr="00D35CD8">
        <w:t>и</w:t>
      </w:r>
      <w:r w:rsidR="00A853E2" w:rsidRPr="00D35CD8">
        <w:t xml:space="preserve"> </w:t>
      </w:r>
      <w:proofErr w:type="spellStart"/>
      <w:r w:rsidRPr="00D35CD8">
        <w:rPr>
          <w:spacing w:val="-1"/>
        </w:rPr>
        <w:t>Чернушинского</w:t>
      </w:r>
      <w:proofErr w:type="spellEnd"/>
      <w:r w:rsidR="00A853E2" w:rsidRPr="00D35CD8">
        <w:rPr>
          <w:spacing w:val="-1"/>
        </w:rPr>
        <w:t xml:space="preserve"> </w:t>
      </w:r>
      <w:r w:rsidRPr="00D35CD8">
        <w:t>районов.</w:t>
      </w:r>
      <w:r w:rsidR="00A853E2" w:rsidRPr="00D35CD8">
        <w:t xml:space="preserve"> </w:t>
      </w:r>
      <w:r w:rsidRPr="00D35CD8">
        <w:rPr>
          <w:spacing w:val="-1"/>
        </w:rPr>
        <w:t>Города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Чернушка</w:t>
      </w:r>
      <w:r w:rsidR="00A853E2" w:rsidRPr="00D35CD8">
        <w:rPr>
          <w:spacing w:val="-1"/>
        </w:rPr>
        <w:t xml:space="preserve"> </w:t>
      </w:r>
      <w:r w:rsidRPr="00D35CD8">
        <w:t>и</w:t>
      </w:r>
      <w:r w:rsidR="00A853E2" w:rsidRPr="00D35CD8">
        <w:t xml:space="preserve"> </w:t>
      </w:r>
      <w:r w:rsidRPr="00D35CD8">
        <w:rPr>
          <w:spacing w:val="-1"/>
        </w:rPr>
        <w:t>Оса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являются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важными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межрайонными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центрами,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оказывающими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разнообразные</w:t>
      </w:r>
      <w:r w:rsidR="00A853E2" w:rsidRPr="00D35CD8">
        <w:rPr>
          <w:spacing w:val="-1"/>
        </w:rPr>
        <w:t xml:space="preserve"> </w:t>
      </w:r>
      <w:r w:rsidRPr="00D35CD8">
        <w:rPr>
          <w:spacing w:val="-2"/>
        </w:rPr>
        <w:t>услуги</w:t>
      </w:r>
      <w:r w:rsidR="00A853E2" w:rsidRPr="00D35CD8">
        <w:rPr>
          <w:spacing w:val="-2"/>
        </w:rPr>
        <w:t xml:space="preserve"> </w:t>
      </w:r>
      <w:r w:rsidRPr="00D35CD8">
        <w:rPr>
          <w:spacing w:val="-1"/>
        </w:rPr>
        <w:t>населению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тяготеющих</w:t>
      </w:r>
      <w:r w:rsidR="00A853E2" w:rsidRPr="00D35CD8">
        <w:rPr>
          <w:spacing w:val="-1"/>
        </w:rPr>
        <w:t xml:space="preserve"> </w:t>
      </w:r>
      <w:r w:rsidRPr="00D35CD8">
        <w:t>к</w:t>
      </w:r>
      <w:r w:rsidR="00A853E2" w:rsidRPr="00D35CD8">
        <w:t xml:space="preserve"> </w:t>
      </w:r>
      <w:r w:rsidRPr="00D35CD8">
        <w:t>ним</w:t>
      </w:r>
      <w:r w:rsidR="00A853E2" w:rsidRPr="00D35CD8">
        <w:t xml:space="preserve"> </w:t>
      </w:r>
      <w:r w:rsidRPr="00D35CD8">
        <w:rPr>
          <w:spacing w:val="-1"/>
        </w:rPr>
        <w:t>районов,</w:t>
      </w:r>
      <w:r w:rsidR="00A853E2" w:rsidRPr="00D35CD8">
        <w:rPr>
          <w:spacing w:val="-1"/>
        </w:rPr>
        <w:t xml:space="preserve"> </w:t>
      </w:r>
      <w:r w:rsidRPr="00D35CD8">
        <w:t>в</w:t>
      </w:r>
      <w:r w:rsidR="00A853E2" w:rsidRPr="00D35CD8">
        <w:t xml:space="preserve"> </w:t>
      </w:r>
      <w:r w:rsidRPr="00D35CD8">
        <w:t>том</w:t>
      </w:r>
      <w:r w:rsidR="00A853E2" w:rsidRPr="00D35CD8">
        <w:t xml:space="preserve"> </w:t>
      </w:r>
      <w:r w:rsidRPr="00D35CD8">
        <w:t>числе</w:t>
      </w:r>
      <w:r w:rsidR="00A853E2" w:rsidRPr="00D35CD8">
        <w:t xml:space="preserve"> </w:t>
      </w:r>
      <w:r w:rsidRPr="00D35CD8">
        <w:t xml:space="preserve">и </w:t>
      </w:r>
      <w:proofErr w:type="spellStart"/>
      <w:r w:rsidRPr="00D35CD8">
        <w:rPr>
          <w:spacing w:val="-2"/>
        </w:rPr>
        <w:t>Бардымского</w:t>
      </w:r>
      <w:proofErr w:type="spellEnd"/>
      <w:r w:rsidRPr="00D35CD8">
        <w:rPr>
          <w:spacing w:val="-2"/>
        </w:rPr>
        <w:t>.</w:t>
      </w:r>
    </w:p>
    <w:p w:rsidR="00E3475D" w:rsidRPr="00D35CD8" w:rsidRDefault="00E3475D" w:rsidP="00E3475D">
      <w:pPr>
        <w:pStyle w:val="a7"/>
        <w:spacing w:after="0"/>
        <w:ind w:left="120" w:right="102" w:firstLine="588"/>
        <w:jc w:val="both"/>
      </w:pPr>
      <w:r w:rsidRPr="00D35CD8">
        <w:rPr>
          <w:spacing w:val="-1"/>
        </w:rPr>
        <w:t>Территория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района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заселена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сравнительно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равномерно,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наиболее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крупные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населенные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пункты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находятся</w:t>
      </w:r>
      <w:r w:rsidR="00A853E2" w:rsidRPr="00D35CD8">
        <w:rPr>
          <w:spacing w:val="-1"/>
        </w:rPr>
        <w:t xml:space="preserve"> </w:t>
      </w:r>
      <w:r w:rsidRPr="00D35CD8">
        <w:t>в</w:t>
      </w:r>
      <w:r w:rsidR="00A853E2" w:rsidRPr="00D35CD8">
        <w:t xml:space="preserve"> </w:t>
      </w:r>
      <w:r w:rsidRPr="00D35CD8">
        <w:rPr>
          <w:spacing w:val="-1"/>
        </w:rPr>
        <w:t>долине</w:t>
      </w:r>
      <w:r w:rsidR="00A853E2" w:rsidRPr="00D35CD8">
        <w:rPr>
          <w:spacing w:val="-1"/>
        </w:rPr>
        <w:t xml:space="preserve"> </w:t>
      </w:r>
      <w:proofErr w:type="spellStart"/>
      <w:r w:rsidRPr="00D35CD8">
        <w:rPr>
          <w:spacing w:val="-1"/>
        </w:rPr>
        <w:t>р</w:t>
      </w:r>
      <w:proofErr w:type="gramStart"/>
      <w:r w:rsidRPr="00D35CD8">
        <w:rPr>
          <w:spacing w:val="-1"/>
        </w:rPr>
        <w:t>.Т</w:t>
      </w:r>
      <w:proofErr w:type="gramEnd"/>
      <w:r w:rsidRPr="00D35CD8">
        <w:rPr>
          <w:spacing w:val="-1"/>
        </w:rPr>
        <w:t>улвы</w:t>
      </w:r>
      <w:proofErr w:type="spellEnd"/>
      <w:r w:rsidRPr="00D35CD8">
        <w:rPr>
          <w:spacing w:val="-1"/>
        </w:rPr>
        <w:t>.</w:t>
      </w:r>
      <w:r w:rsidR="00A853E2" w:rsidRPr="00D35CD8">
        <w:rPr>
          <w:spacing w:val="-1"/>
        </w:rPr>
        <w:t xml:space="preserve"> </w:t>
      </w:r>
      <w:r w:rsidRPr="00D35CD8">
        <w:rPr>
          <w:spacing w:val="-1"/>
        </w:rPr>
        <w:t>Преобладает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сельскохозяйственное</w:t>
      </w:r>
      <w:r w:rsidR="00B01823" w:rsidRPr="00D35CD8">
        <w:rPr>
          <w:spacing w:val="-1"/>
        </w:rPr>
        <w:t xml:space="preserve"> </w:t>
      </w:r>
      <w:r w:rsidRPr="00D35CD8">
        <w:t>и</w:t>
      </w:r>
      <w:r w:rsidR="00B01823" w:rsidRPr="00D35CD8">
        <w:t xml:space="preserve"> </w:t>
      </w:r>
      <w:r w:rsidRPr="00D35CD8">
        <w:rPr>
          <w:spacing w:val="-1"/>
        </w:rPr>
        <w:t>лесохозяйственное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использование</w:t>
      </w:r>
      <w:r w:rsidR="00B01823" w:rsidRPr="00D35CD8">
        <w:rPr>
          <w:spacing w:val="-1"/>
        </w:rPr>
        <w:t xml:space="preserve"> </w:t>
      </w:r>
      <w:r w:rsidRPr="00D35CD8">
        <w:rPr>
          <w:spacing w:val="-2"/>
        </w:rPr>
        <w:t>территории,</w:t>
      </w:r>
      <w:r w:rsidR="00B01823" w:rsidRPr="00D35CD8">
        <w:rPr>
          <w:spacing w:val="-2"/>
        </w:rPr>
        <w:t xml:space="preserve"> </w:t>
      </w:r>
      <w:r w:rsidRPr="00D35CD8">
        <w:t>в</w:t>
      </w:r>
      <w:r w:rsidR="00B01823" w:rsidRPr="00D35CD8">
        <w:t xml:space="preserve"> </w:t>
      </w:r>
      <w:r w:rsidRPr="00D35CD8">
        <w:rPr>
          <w:spacing w:val="-1"/>
        </w:rPr>
        <w:t>с</w:t>
      </w:r>
      <w:proofErr w:type="gramStart"/>
      <w:r w:rsidRPr="00D35CD8">
        <w:rPr>
          <w:spacing w:val="-1"/>
        </w:rPr>
        <w:t>е</w:t>
      </w:r>
      <w:r w:rsidR="00B01823" w:rsidRPr="00D35CD8">
        <w:rPr>
          <w:spacing w:val="-1"/>
        </w:rPr>
        <w:t>-</w:t>
      </w:r>
      <w:proofErr w:type="gramEnd"/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верной</w:t>
      </w:r>
      <w:r w:rsidR="00B01823" w:rsidRPr="00D35CD8">
        <w:rPr>
          <w:spacing w:val="-1"/>
        </w:rPr>
        <w:t xml:space="preserve"> </w:t>
      </w:r>
      <w:r w:rsidRPr="00D35CD8">
        <w:t>и</w:t>
      </w:r>
      <w:r w:rsidR="00B01823" w:rsidRPr="00D35CD8">
        <w:t xml:space="preserve"> </w:t>
      </w:r>
      <w:r w:rsidRPr="00D35CD8">
        <w:rPr>
          <w:spacing w:val="-1"/>
        </w:rPr>
        <w:t>юго-восточной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частях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ведется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добыча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нефти.</w:t>
      </w:r>
      <w:r w:rsidR="00B01823" w:rsidRPr="00D35CD8">
        <w:rPr>
          <w:spacing w:val="-1"/>
        </w:rPr>
        <w:t xml:space="preserve"> </w:t>
      </w:r>
      <w:r w:rsidR="00B01823" w:rsidRPr="00D35CD8">
        <w:t xml:space="preserve"> </w:t>
      </w:r>
    </w:p>
    <w:p w:rsidR="00E3475D" w:rsidRPr="00D35CD8" w:rsidRDefault="00E3475D" w:rsidP="00E3475D">
      <w:pPr>
        <w:pStyle w:val="a7"/>
        <w:spacing w:after="0"/>
        <w:ind w:left="120" w:right="105" w:firstLine="588"/>
        <w:jc w:val="both"/>
        <w:rPr>
          <w:spacing w:val="-1"/>
        </w:rPr>
      </w:pPr>
      <w:r w:rsidRPr="00D35CD8">
        <w:rPr>
          <w:spacing w:val="-1"/>
        </w:rPr>
        <w:t>Основной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вид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транспорта</w:t>
      </w:r>
      <w:r w:rsidR="00B01823" w:rsidRPr="00D35CD8">
        <w:rPr>
          <w:spacing w:val="-1"/>
        </w:rPr>
        <w:t xml:space="preserve"> </w:t>
      </w:r>
      <w:r w:rsidRPr="00D35CD8">
        <w:t>на</w:t>
      </w:r>
      <w:r w:rsidR="00B01823" w:rsidRPr="00D35CD8">
        <w:t xml:space="preserve"> </w:t>
      </w:r>
      <w:r w:rsidRPr="00D35CD8">
        <w:rPr>
          <w:spacing w:val="-1"/>
        </w:rPr>
        <w:t>территории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района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автомобильный.</w:t>
      </w:r>
      <w:r w:rsidR="001C6644">
        <w:rPr>
          <w:spacing w:val="-1"/>
        </w:rPr>
        <w:t xml:space="preserve"> </w:t>
      </w:r>
      <w:r w:rsidRPr="00D35CD8">
        <w:rPr>
          <w:spacing w:val="-1"/>
        </w:rPr>
        <w:t>Через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район</w:t>
      </w:r>
      <w:r w:rsidR="00B01823" w:rsidRPr="00D35CD8">
        <w:rPr>
          <w:spacing w:val="-1"/>
        </w:rPr>
        <w:t xml:space="preserve"> </w:t>
      </w:r>
      <w:r w:rsidRPr="00D35CD8">
        <w:t>также</w:t>
      </w:r>
      <w:r w:rsidR="00B01823" w:rsidRPr="00D35CD8">
        <w:t xml:space="preserve"> </w:t>
      </w:r>
      <w:r w:rsidRPr="00D35CD8">
        <w:rPr>
          <w:spacing w:val="-1"/>
        </w:rPr>
        <w:t>проходят</w:t>
      </w:r>
      <w:r w:rsidR="00B01823" w:rsidRPr="00D35CD8">
        <w:rPr>
          <w:spacing w:val="-1"/>
        </w:rPr>
        <w:t xml:space="preserve"> </w:t>
      </w:r>
      <w:r w:rsidRPr="00D35CD8">
        <w:rPr>
          <w:spacing w:val="-1"/>
        </w:rPr>
        <w:t>газопроводы.</w:t>
      </w:r>
    </w:p>
    <w:p w:rsidR="00E3475D" w:rsidRPr="00D35CD8" w:rsidRDefault="001C6644" w:rsidP="00E3475D">
      <w:pPr>
        <w:pStyle w:val="a7"/>
        <w:spacing w:after="0"/>
        <w:ind w:left="120" w:right="105" w:firstLine="588"/>
        <w:jc w:val="both"/>
      </w:pPr>
      <w:r>
        <w:t xml:space="preserve">С введением в действие Федерального Закона № 131-ФЗ «Об общих принципах организации местного </w:t>
      </w:r>
      <w:r w:rsidR="00E3475D" w:rsidRPr="00D35CD8">
        <w:t>самоуправления в Российской Федер</w:t>
      </w:r>
      <w:r>
        <w:t xml:space="preserve">ации» район приобрел статус муниципального района, </w:t>
      </w:r>
      <w:r w:rsidR="00E3475D" w:rsidRPr="00D35CD8">
        <w:t>в</w:t>
      </w:r>
      <w:r>
        <w:t xml:space="preserve"> его состав вошли</w:t>
      </w:r>
      <w:r w:rsidR="00E3475D" w:rsidRPr="00D35CD8">
        <w:t xml:space="preserve"> 12 п</w:t>
      </w:r>
      <w:r>
        <w:t xml:space="preserve">оселений, 61 населенный пункт. </w:t>
      </w:r>
      <w:r w:rsidR="00E3475D" w:rsidRPr="00D35CD8">
        <w:t>Численность населения на 01.01.</w:t>
      </w:r>
      <w:r w:rsidR="004C1E99">
        <w:t>2019 года составила 24791</w:t>
      </w:r>
      <w:r>
        <w:t xml:space="preserve"> чел. </w:t>
      </w:r>
      <w:r w:rsidR="00E3475D" w:rsidRPr="00D35CD8">
        <w:rPr>
          <w:spacing w:val="-1"/>
        </w:rPr>
        <w:t>Район</w:t>
      </w:r>
      <w:r w:rsidR="00B01823" w:rsidRPr="00D35CD8">
        <w:rPr>
          <w:spacing w:val="-1"/>
        </w:rPr>
        <w:t xml:space="preserve"> </w:t>
      </w:r>
      <w:r w:rsidR="00E3475D" w:rsidRPr="00D35CD8">
        <w:rPr>
          <w:spacing w:val="-1"/>
        </w:rPr>
        <w:t>отличается</w:t>
      </w:r>
      <w:r w:rsidR="00B01823" w:rsidRPr="00D35CD8">
        <w:rPr>
          <w:spacing w:val="-1"/>
        </w:rPr>
        <w:t xml:space="preserve"> </w:t>
      </w:r>
      <w:r w:rsidR="00E3475D" w:rsidRPr="00D35CD8">
        <w:rPr>
          <w:spacing w:val="-1"/>
        </w:rPr>
        <w:t>особенностями</w:t>
      </w:r>
      <w:r w:rsidR="00B01823" w:rsidRPr="00D35CD8">
        <w:rPr>
          <w:spacing w:val="-1"/>
        </w:rPr>
        <w:t xml:space="preserve"> </w:t>
      </w:r>
      <w:r w:rsidR="00E3475D" w:rsidRPr="00D35CD8">
        <w:rPr>
          <w:spacing w:val="-1"/>
        </w:rPr>
        <w:t>национальной</w:t>
      </w:r>
      <w:r w:rsidR="00B01823" w:rsidRPr="00D35CD8">
        <w:rPr>
          <w:spacing w:val="-1"/>
        </w:rPr>
        <w:t xml:space="preserve"> </w:t>
      </w:r>
      <w:r w:rsidR="00E3475D" w:rsidRPr="00D35CD8">
        <w:rPr>
          <w:spacing w:val="-2"/>
        </w:rPr>
        <w:t>структуры</w:t>
      </w:r>
      <w:r w:rsidR="00B01823" w:rsidRPr="00D35CD8">
        <w:rPr>
          <w:spacing w:val="-2"/>
        </w:rPr>
        <w:t xml:space="preserve"> </w:t>
      </w:r>
      <w:r w:rsidR="00E3475D" w:rsidRPr="00D35CD8">
        <w:t>населения:</w:t>
      </w:r>
      <w:r w:rsidR="00B01823" w:rsidRPr="00D35CD8">
        <w:t xml:space="preserve"> </w:t>
      </w:r>
      <w:r w:rsidR="00E3475D" w:rsidRPr="00D35CD8">
        <w:rPr>
          <w:spacing w:val="-1"/>
        </w:rPr>
        <w:t>башкиры</w:t>
      </w:r>
      <w:r w:rsidR="00B01823" w:rsidRPr="00D35CD8">
        <w:rPr>
          <w:spacing w:val="-1"/>
        </w:rPr>
        <w:t xml:space="preserve"> </w:t>
      </w:r>
      <w:r w:rsidR="00E3475D" w:rsidRPr="00D35CD8">
        <w:rPr>
          <w:spacing w:val="-2"/>
        </w:rPr>
        <w:t>составляют</w:t>
      </w:r>
      <w:r w:rsidR="00B01823" w:rsidRPr="00D35CD8">
        <w:rPr>
          <w:spacing w:val="-2"/>
        </w:rPr>
        <w:t xml:space="preserve"> </w:t>
      </w:r>
      <w:r w:rsidR="00E3475D" w:rsidRPr="00D35CD8">
        <w:t>55,3 %</w:t>
      </w:r>
      <w:r w:rsidR="00B01823" w:rsidRPr="00D35CD8">
        <w:t xml:space="preserve"> </w:t>
      </w:r>
      <w:r w:rsidR="00E3475D" w:rsidRPr="00D35CD8">
        <w:rPr>
          <w:spacing w:val="-1"/>
        </w:rPr>
        <w:t>населения</w:t>
      </w:r>
      <w:r w:rsidR="00B01823" w:rsidRPr="00D35CD8">
        <w:rPr>
          <w:spacing w:val="-1"/>
        </w:rPr>
        <w:t xml:space="preserve"> </w:t>
      </w:r>
      <w:r w:rsidR="00E3475D" w:rsidRPr="00D35CD8">
        <w:rPr>
          <w:spacing w:val="-1"/>
        </w:rPr>
        <w:t>района,</w:t>
      </w:r>
      <w:r w:rsidR="00B01823" w:rsidRPr="00D35CD8">
        <w:rPr>
          <w:spacing w:val="-1"/>
        </w:rPr>
        <w:t xml:space="preserve"> </w:t>
      </w:r>
      <w:r w:rsidR="00E3475D" w:rsidRPr="00D35CD8">
        <w:rPr>
          <w:spacing w:val="-1"/>
        </w:rPr>
        <w:t>татары</w:t>
      </w:r>
      <w:r w:rsidR="00E3475D" w:rsidRPr="00D35CD8">
        <w:t>—</w:t>
      </w:r>
      <w:r w:rsidR="00E3475D" w:rsidRPr="00D35CD8">
        <w:rPr>
          <w:spacing w:val="-1"/>
        </w:rPr>
        <w:t>32%,русские</w:t>
      </w:r>
      <w:r w:rsidR="00E3475D" w:rsidRPr="00D35CD8">
        <w:t>—</w:t>
      </w:r>
      <w:r w:rsidR="00E3475D" w:rsidRPr="00D35CD8">
        <w:rPr>
          <w:spacing w:val="-1"/>
        </w:rPr>
        <w:t>7%.</w:t>
      </w:r>
    </w:p>
    <w:p w:rsidR="00E3475D" w:rsidRPr="00D35CD8" w:rsidRDefault="00E3475D" w:rsidP="004C1E99">
      <w:pPr>
        <w:pStyle w:val="ab"/>
        <w:tabs>
          <w:tab w:val="left" w:pos="142"/>
          <w:tab w:val="left" w:pos="1134"/>
        </w:tabs>
        <w:ind w:left="142" w:right="141"/>
        <w:jc w:val="both"/>
        <w:rPr>
          <w:b/>
        </w:rPr>
      </w:pPr>
      <w:r w:rsidRPr="00D35CD8">
        <w:t xml:space="preserve">Официальный сайт администрации  </w:t>
      </w:r>
      <w:proofErr w:type="spellStart"/>
      <w:r w:rsidRPr="00D35CD8">
        <w:t>Барды</w:t>
      </w:r>
      <w:r w:rsidR="001C6644">
        <w:t>мского</w:t>
      </w:r>
      <w:proofErr w:type="spellEnd"/>
      <w:r w:rsidR="001C6644">
        <w:t xml:space="preserve">  муниципального района: </w:t>
      </w:r>
      <w:hyperlink r:id="rId5" w:history="1">
        <w:r w:rsidR="004C1E99" w:rsidRPr="003329D1">
          <w:rPr>
            <w:rStyle w:val="af4"/>
          </w:rPr>
          <w:t>http://barda-</w:t>
        </w:r>
      </w:hyperlink>
      <w:r w:rsidR="004C1E99">
        <w:t xml:space="preserve">   </w:t>
      </w:r>
      <w:proofErr w:type="spellStart"/>
      <w:r w:rsidRPr="00D35CD8">
        <w:t>rayon.ru</w:t>
      </w:r>
      <w:proofErr w:type="spellEnd"/>
      <w:r w:rsidRPr="00D35CD8">
        <w:t>/.</w:t>
      </w:r>
    </w:p>
    <w:p w:rsidR="00E3475D" w:rsidRPr="00D35CD8" w:rsidRDefault="00E3475D" w:rsidP="00E3475D">
      <w:pPr>
        <w:tabs>
          <w:tab w:val="left" w:pos="709"/>
        </w:tabs>
        <w:ind w:firstLine="709"/>
        <w:jc w:val="both"/>
        <w:rPr>
          <w:b/>
        </w:rPr>
      </w:pPr>
    </w:p>
    <w:p w:rsidR="00E3475D" w:rsidRPr="00D35CD8" w:rsidRDefault="00E3475D" w:rsidP="00E3475D">
      <w:pPr>
        <w:tabs>
          <w:tab w:val="left" w:pos="709"/>
        </w:tabs>
        <w:ind w:firstLine="709"/>
        <w:jc w:val="both"/>
        <w:rPr>
          <w:b/>
        </w:rPr>
      </w:pPr>
      <w:r w:rsidRPr="00D35CD8">
        <w:rPr>
          <w:b/>
        </w:rPr>
        <w:t>2. Аналитическая информация о достижении значений показателей</w:t>
      </w:r>
    </w:p>
    <w:p w:rsidR="00283B3A" w:rsidRDefault="00283B3A" w:rsidP="00E3475D">
      <w:pPr>
        <w:tabs>
          <w:tab w:val="left" w:pos="709"/>
        </w:tabs>
        <w:ind w:firstLine="709"/>
        <w:jc w:val="both"/>
        <w:rPr>
          <w:b/>
          <w:bCs/>
        </w:rPr>
      </w:pPr>
    </w:p>
    <w:p w:rsidR="00E3475D" w:rsidRPr="00D35CD8" w:rsidRDefault="00E3475D" w:rsidP="00E3475D">
      <w:pPr>
        <w:tabs>
          <w:tab w:val="left" w:pos="709"/>
        </w:tabs>
        <w:ind w:firstLine="709"/>
        <w:jc w:val="both"/>
        <w:rPr>
          <w:b/>
          <w:bCs/>
        </w:rPr>
      </w:pPr>
      <w:r w:rsidRPr="00D35CD8">
        <w:rPr>
          <w:b/>
          <w:bCs/>
        </w:rPr>
        <w:t>Экономическое развитие</w:t>
      </w:r>
    </w:p>
    <w:p w:rsidR="00283B3A" w:rsidRDefault="00283B3A" w:rsidP="00E3475D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E3475D" w:rsidRPr="00D35CD8" w:rsidRDefault="00E3475D" w:rsidP="00E3475D">
      <w:pPr>
        <w:pStyle w:val="a4"/>
        <w:spacing w:before="0" w:beforeAutospacing="0" w:after="0" w:afterAutospacing="0"/>
        <w:ind w:firstLine="709"/>
        <w:jc w:val="both"/>
      </w:pPr>
      <w:r w:rsidRPr="00D35CD8">
        <w:rPr>
          <w:b/>
        </w:rPr>
        <w:t>Агропромышленный комплекс является ведущей отраслью экономики района.</w:t>
      </w:r>
      <w:r w:rsidRPr="00D35CD8">
        <w:t xml:space="preserve"> Сельскохозяйственная отрасль района представлена 9 сельхозпредприятиями, 93 крестьянскими фермерскими хозяйствами и свыше 12 тыс. личных подсобных хозяйств.</w:t>
      </w:r>
    </w:p>
    <w:p w:rsidR="00E3475D" w:rsidRPr="00D35CD8" w:rsidRDefault="00E3475D" w:rsidP="00E3475D">
      <w:pPr>
        <w:pStyle w:val="a4"/>
        <w:spacing w:before="0" w:beforeAutospacing="0" w:after="0" w:afterAutospacing="0"/>
        <w:ind w:firstLine="709"/>
        <w:jc w:val="both"/>
      </w:pPr>
      <w:r w:rsidRPr="00D35CD8">
        <w:t xml:space="preserve">Посевная площадь в 2019 году составила 14 869 га, что на 137 га больше 2018 года. Собрано 4600 т зерна, что на 36 % меньше уровня прошлого года. Урожайность зерновых составила 11,0 </w:t>
      </w:r>
      <w:proofErr w:type="spellStart"/>
      <w:r w:rsidRPr="00D35CD8">
        <w:t>ц</w:t>
      </w:r>
      <w:proofErr w:type="spellEnd"/>
      <w:r w:rsidRPr="00D35CD8">
        <w:t>/га. Урожайность получили меньше, в связи с неблагоприятными условиями погоды – переувлажнением в период с июня по август месяц текущего года.</w:t>
      </w:r>
    </w:p>
    <w:p w:rsidR="00E3475D" w:rsidRPr="00D35CD8" w:rsidRDefault="00E3475D" w:rsidP="00E3475D">
      <w:pPr>
        <w:pStyle w:val="a4"/>
        <w:spacing w:before="0" w:beforeAutospacing="0" w:after="0" w:afterAutospacing="0"/>
        <w:ind w:firstLine="709"/>
        <w:jc w:val="both"/>
      </w:pPr>
      <w:r w:rsidRPr="00D35CD8">
        <w:t xml:space="preserve">Во всех категориях хозяйств насчитывается 6 048 голов крупного рогатого скота, в т.ч. коров – 1935 голов.  </w:t>
      </w:r>
    </w:p>
    <w:p w:rsidR="00E3475D" w:rsidRPr="00D35CD8" w:rsidRDefault="00E3475D" w:rsidP="00E3475D">
      <w:pPr>
        <w:pStyle w:val="a4"/>
        <w:spacing w:before="0" w:beforeAutospacing="0" w:after="0" w:afterAutospacing="0"/>
        <w:ind w:firstLine="709"/>
        <w:jc w:val="both"/>
      </w:pPr>
      <w:r w:rsidRPr="00D35CD8">
        <w:t>За 2019 года произведено более 2 тыс</w:t>
      </w:r>
      <w:proofErr w:type="gramStart"/>
      <w:r w:rsidRPr="00D35CD8">
        <w:t>.т</w:t>
      </w:r>
      <w:proofErr w:type="gramEnd"/>
      <w:r w:rsidRPr="00D35CD8">
        <w:t>онн молока.</w:t>
      </w:r>
    </w:p>
    <w:p w:rsidR="00E3475D" w:rsidRPr="00D35CD8" w:rsidRDefault="00E3475D" w:rsidP="00E3475D">
      <w:pPr>
        <w:pStyle w:val="a4"/>
        <w:spacing w:before="0" w:beforeAutospacing="0" w:after="0" w:afterAutospacing="0"/>
        <w:ind w:firstLine="709"/>
        <w:jc w:val="both"/>
      </w:pPr>
      <w:r w:rsidRPr="00D35CD8">
        <w:t xml:space="preserve">Большой популярностью у </w:t>
      </w:r>
      <w:proofErr w:type="spellStart"/>
      <w:r w:rsidRPr="00D35CD8">
        <w:t>сельхозтоваропроизводителей</w:t>
      </w:r>
      <w:proofErr w:type="spellEnd"/>
      <w:r w:rsidRPr="00D35CD8">
        <w:t xml:space="preserve"> пользуются традиционные районные сельскохозяйственные ярмарки. Всего в текущем году проведено 6 таких ярмарок, в которых приняли участие свыше 250 участников. </w:t>
      </w:r>
    </w:p>
    <w:p w:rsidR="00E3475D" w:rsidRPr="00D35CD8" w:rsidRDefault="00E3475D" w:rsidP="00E3475D">
      <w:pPr>
        <w:pStyle w:val="a4"/>
        <w:spacing w:before="0" w:beforeAutospacing="0" w:after="0" w:afterAutospacing="0"/>
        <w:ind w:firstLine="709"/>
        <w:jc w:val="both"/>
      </w:pPr>
      <w:r w:rsidRPr="00D35CD8">
        <w:lastRenderedPageBreak/>
        <w:t>Фермеры района свою продукцию поставляют в крупные торговые сети, такие как «Семья», «Магнит», «</w:t>
      </w:r>
      <w:proofErr w:type="spellStart"/>
      <w:r w:rsidRPr="00D35CD8">
        <w:t>Ашан</w:t>
      </w:r>
      <w:proofErr w:type="spellEnd"/>
      <w:r w:rsidRPr="00D35CD8">
        <w:t xml:space="preserve">». </w:t>
      </w:r>
    </w:p>
    <w:p w:rsidR="00E3475D" w:rsidRPr="00D35CD8" w:rsidRDefault="00E3475D" w:rsidP="00E3475D">
      <w:pPr>
        <w:pStyle w:val="a4"/>
        <w:spacing w:before="0" w:beforeAutospacing="0" w:after="0" w:afterAutospacing="0"/>
        <w:ind w:firstLine="709"/>
        <w:jc w:val="both"/>
      </w:pPr>
      <w:r w:rsidRPr="00D35CD8">
        <w:t>Работа по развитию отрасли сельского хозяйства в районе будет продолжена, в том числе и введением в оборот неиспользуемых сельхозугодий, реализацией инвестиционных проектов. При этом стоит задача не просто разработать землю, а создать новые рабочие места, внедрить современные технологии, достичь высокой урожайности.</w:t>
      </w:r>
    </w:p>
    <w:p w:rsidR="00E3475D" w:rsidRPr="00D35CD8" w:rsidRDefault="00E3475D" w:rsidP="00E3475D">
      <w:pPr>
        <w:pStyle w:val="a7"/>
        <w:spacing w:after="0"/>
        <w:ind w:right="141" w:firstLine="708"/>
        <w:jc w:val="both"/>
        <w:rPr>
          <w:spacing w:val="-1"/>
        </w:rPr>
      </w:pPr>
      <w:r w:rsidRPr="00D35CD8">
        <w:t>Градообразующих  пр</w:t>
      </w:r>
      <w:r w:rsidR="001C6644">
        <w:t xml:space="preserve">едприятий на территории района </w:t>
      </w:r>
      <w:r w:rsidRPr="00D35CD8">
        <w:t>нет.</w:t>
      </w:r>
    </w:p>
    <w:p w:rsidR="00E3475D" w:rsidRPr="00D35CD8" w:rsidRDefault="00E3475D" w:rsidP="00E3475D">
      <w:pPr>
        <w:pStyle w:val="a7"/>
        <w:spacing w:after="0"/>
        <w:ind w:right="141" w:firstLine="708"/>
        <w:jc w:val="both"/>
      </w:pPr>
      <w:r w:rsidRPr="00D35CD8">
        <w:t>Экономика района представлена предприятиями добывающей, обрабатывающей промышленностей и строительства. На территории района работают производственные подразделения крупных  российских корпораций: «Газ</w:t>
      </w:r>
      <w:r w:rsidR="001C6644">
        <w:t>пром», «</w:t>
      </w:r>
      <w:proofErr w:type="spellStart"/>
      <w:r w:rsidR="001C6644">
        <w:t>Лукойл</w:t>
      </w:r>
      <w:proofErr w:type="spellEnd"/>
      <w:r w:rsidR="001C6644">
        <w:t xml:space="preserve">», где работает </w:t>
      </w:r>
      <w:r w:rsidRPr="00D35CD8">
        <w:t xml:space="preserve">значительное число экономически активного населения района. </w:t>
      </w:r>
    </w:p>
    <w:p w:rsidR="00E3475D" w:rsidRPr="00D35CD8" w:rsidRDefault="00E3475D" w:rsidP="00E3475D">
      <w:pPr>
        <w:pStyle w:val="ab"/>
        <w:tabs>
          <w:tab w:val="left" w:pos="284"/>
          <w:tab w:val="left" w:pos="709"/>
        </w:tabs>
        <w:ind w:left="0" w:firstLine="709"/>
        <w:jc w:val="both"/>
      </w:pPr>
      <w:r w:rsidRPr="00D35CD8">
        <w:rPr>
          <w:b/>
        </w:rPr>
        <w:t>Число субъектов малого и среднего предпринимательства в расчете на 10 тыс. населения</w:t>
      </w:r>
      <w:r w:rsidR="005A33B9" w:rsidRPr="00D35CD8">
        <w:rPr>
          <w:rStyle w:val="ad"/>
          <w:sz w:val="24"/>
          <w:szCs w:val="24"/>
        </w:rPr>
        <w:t xml:space="preserve"> </w:t>
      </w:r>
      <w:r w:rsidR="001C6644">
        <w:t>в 2019 году</w:t>
      </w:r>
      <w:r w:rsidRPr="00D35CD8">
        <w:t xml:space="preserve"> составило </w:t>
      </w:r>
      <w:r w:rsidR="001C6644">
        <w:t>293 ед</w:t>
      </w:r>
      <w:proofErr w:type="gramStart"/>
      <w:r w:rsidR="001C6644">
        <w:t>.(</w:t>
      </w:r>
      <w:proofErr w:type="gramEnd"/>
      <w:r w:rsidR="001C6644">
        <w:t xml:space="preserve">в 2018 году </w:t>
      </w:r>
      <w:r w:rsidR="00AC3129" w:rsidRPr="00D35CD8">
        <w:t>- 293</w:t>
      </w:r>
      <w:r w:rsidR="005A33B9" w:rsidRPr="00D35CD8">
        <w:t xml:space="preserve"> ед.)</w:t>
      </w:r>
    </w:p>
    <w:p w:rsidR="00E3475D" w:rsidRPr="00D35CD8" w:rsidRDefault="00E3475D" w:rsidP="00E3475D">
      <w:pPr>
        <w:ind w:firstLine="709"/>
        <w:jc w:val="both"/>
      </w:pPr>
      <w:r w:rsidRPr="00D35CD8">
        <w:rPr>
          <w:b/>
        </w:rPr>
        <w:t xml:space="preserve">Малый и  средний бизнес в </w:t>
      </w:r>
      <w:proofErr w:type="spellStart"/>
      <w:r w:rsidRPr="00D35CD8">
        <w:rPr>
          <w:b/>
        </w:rPr>
        <w:t>Бардымском</w:t>
      </w:r>
      <w:proofErr w:type="spellEnd"/>
      <w:r w:rsidRPr="00D35CD8">
        <w:rPr>
          <w:b/>
        </w:rPr>
        <w:t xml:space="preserve"> районе </w:t>
      </w:r>
      <w:r w:rsidRPr="00D35CD8">
        <w:t>становится все более значимой социально – экономической категорией. На территории района зарегистрировано 842 субъекта малого и среднего предпринимательства, расположено 260 объектов торговли, 4 из которых открылись в этом году, 36 объектов общественного питания, в т.ч. 2 начали функционировать в 2019 году.</w:t>
      </w:r>
    </w:p>
    <w:p w:rsidR="00E3475D" w:rsidRPr="00D35CD8" w:rsidRDefault="00E3475D" w:rsidP="00E3475D">
      <w:pPr>
        <w:ind w:firstLine="709"/>
        <w:jc w:val="both"/>
        <w:rPr>
          <w:shd w:val="clear" w:color="auto" w:fill="FFFFFF"/>
        </w:rPr>
      </w:pPr>
      <w:r w:rsidRPr="00D35CD8">
        <w:t xml:space="preserve">Для субъектов малого и среднего предпринимательства были проведены семинары, конкурсы, форумы и конференции, был </w:t>
      </w:r>
      <w:r w:rsidRPr="00D35CD8">
        <w:rPr>
          <w:shd w:val="clear" w:color="auto" w:fill="FFFFFF"/>
        </w:rPr>
        <w:t>организован Единый день приема предпринимателей.</w:t>
      </w:r>
    </w:p>
    <w:p w:rsidR="00E3475D" w:rsidRPr="00D35CD8" w:rsidRDefault="00E3475D" w:rsidP="00E3475D">
      <w:pPr>
        <w:ind w:firstLine="709"/>
        <w:jc w:val="both"/>
      </w:pPr>
      <w:r w:rsidRPr="00D35CD8">
        <w:rPr>
          <w:shd w:val="clear" w:color="auto" w:fill="FFFFFF"/>
        </w:rPr>
        <w:t xml:space="preserve">Ежегодно </w:t>
      </w:r>
      <w:r w:rsidRPr="00D35CD8">
        <w:t xml:space="preserve">субъекты малого и среднего предпринимательства участвуют в различных программах, в этом году 3 субъекта малого предпринимательства через муниципальную программу получили 500 тыс. рублей на развитие своей деятельности. </w:t>
      </w:r>
    </w:p>
    <w:p w:rsidR="00E3475D" w:rsidRPr="00D35CD8" w:rsidRDefault="00E3475D" w:rsidP="00E3475D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D35CD8">
        <w:t xml:space="preserve">Для создания условий по предоставлению транспортных услуг населению на территории района сформирована муниципальная маршрутная сеть пригородных и городских перевозок, которая включает в себя 16 автобусных маршрутов, транспортные  услуги   осуществляется </w:t>
      </w:r>
      <w:r w:rsidR="00AD4001" w:rsidRPr="00D35CD8">
        <w:t>индивидуальным предпринимателем</w:t>
      </w:r>
      <w:r w:rsidRPr="00D35CD8">
        <w:t xml:space="preserve">. </w:t>
      </w:r>
    </w:p>
    <w:p w:rsidR="00E3475D" w:rsidRPr="00D35CD8" w:rsidRDefault="00E3475D" w:rsidP="00E3475D">
      <w:pPr>
        <w:jc w:val="both"/>
      </w:pPr>
      <w:r w:rsidRPr="00D35CD8">
        <w:tab/>
      </w:r>
      <w:r w:rsidRPr="00D35CD8">
        <w:rPr>
          <w:b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D35CD8">
        <w:t xml:space="preserve"> 2019 году составила 15,2%, значение показателя осталось на уровне 2018 года.</w:t>
      </w:r>
    </w:p>
    <w:p w:rsidR="00E3475D" w:rsidRPr="00D35CD8" w:rsidRDefault="00E3475D" w:rsidP="00E3475D">
      <w:pPr>
        <w:jc w:val="both"/>
      </w:pPr>
      <w:r w:rsidRPr="00D35CD8">
        <w:tab/>
      </w:r>
      <w:r w:rsidRPr="00D35CD8">
        <w:rPr>
          <w:b/>
        </w:rPr>
        <w:t>Объем инвестиций в основной капитал (за исключением бюджетных средств) в расчете на 1 жител</w:t>
      </w:r>
      <w:r w:rsidR="005A33B9" w:rsidRPr="00D35CD8">
        <w:rPr>
          <w:b/>
        </w:rPr>
        <w:t xml:space="preserve">я </w:t>
      </w:r>
      <w:r w:rsidRPr="00D35CD8">
        <w:t xml:space="preserve">составил  в 2019 году </w:t>
      </w:r>
      <w:r w:rsidR="007F0673" w:rsidRPr="00D35CD8">
        <w:t>474,7</w:t>
      </w:r>
      <w:r w:rsidRPr="00D35CD8">
        <w:t xml:space="preserve"> руб., что на </w:t>
      </w:r>
      <w:r w:rsidR="007F0673" w:rsidRPr="00D35CD8">
        <w:t>2,6</w:t>
      </w:r>
      <w:r w:rsidR="00AC3129" w:rsidRPr="00D35CD8">
        <w:t>% выше уровня 2018</w:t>
      </w:r>
      <w:r w:rsidRPr="00D35CD8">
        <w:t xml:space="preserve"> года</w:t>
      </w:r>
      <w:r w:rsidR="007F0673" w:rsidRPr="00D35CD8">
        <w:t>.</w:t>
      </w:r>
      <w:r w:rsidR="00AC3129" w:rsidRPr="00D35CD8">
        <w:t xml:space="preserve"> </w:t>
      </w:r>
      <w:r w:rsidRPr="00D35CD8">
        <w:t xml:space="preserve">Рост показателя обусловлен финансовой поддержкой </w:t>
      </w:r>
      <w:r w:rsidRPr="00D35CD8">
        <w:rPr>
          <w:shd w:val="clear" w:color="auto" w:fill="FFFFFF"/>
        </w:rPr>
        <w:t>ОАО «Нефтяная компания «ЛУКОЙЛ»,</w:t>
      </w:r>
      <w:r w:rsidRPr="00D35CD8">
        <w:t xml:space="preserve"> </w:t>
      </w:r>
      <w:r w:rsidRPr="00D35CD8">
        <w:rPr>
          <w:bCs/>
        </w:rPr>
        <w:t>АО</w:t>
      </w:r>
      <w:r w:rsidRPr="00D35CD8">
        <w:rPr>
          <w:b/>
          <w:bCs/>
        </w:rPr>
        <w:t xml:space="preserve"> "</w:t>
      </w:r>
      <w:r w:rsidRPr="00D35CD8">
        <w:rPr>
          <w:bCs/>
        </w:rPr>
        <w:t>Газораспределение-Пермь"</w:t>
      </w:r>
      <w:r w:rsidRPr="00D35CD8">
        <w:t>.</w:t>
      </w:r>
    </w:p>
    <w:p w:rsidR="0005640B" w:rsidRPr="00D35CD8" w:rsidRDefault="00AD4001" w:rsidP="00AD4001">
      <w:pPr>
        <w:pStyle w:val="a4"/>
        <w:spacing w:before="0" w:beforeAutospacing="0" w:after="0" w:afterAutospacing="0"/>
        <w:jc w:val="both"/>
        <w:rPr>
          <w:bCs/>
        </w:rPr>
      </w:pPr>
      <w:r w:rsidRPr="00D35CD8">
        <w:rPr>
          <w:bCs/>
        </w:rPr>
        <w:tab/>
        <w:t>Важный фактор</w:t>
      </w:r>
      <w:r w:rsidR="00E3475D" w:rsidRPr="00D35CD8">
        <w:rPr>
          <w:bCs/>
        </w:rPr>
        <w:t xml:space="preserve"> развития экономики и улучшения качества жизни населе</w:t>
      </w:r>
      <w:r w:rsidRPr="00D35CD8">
        <w:rPr>
          <w:bCs/>
        </w:rPr>
        <w:t xml:space="preserve">ния </w:t>
      </w:r>
      <w:proofErr w:type="gramStart"/>
      <w:r w:rsidRPr="00D35CD8">
        <w:rPr>
          <w:bCs/>
        </w:rPr>
        <w:t>-э</w:t>
      </w:r>
      <w:proofErr w:type="gramEnd"/>
      <w:r w:rsidRPr="00D35CD8">
        <w:rPr>
          <w:bCs/>
        </w:rPr>
        <w:t xml:space="preserve">то газификация района  и </w:t>
      </w:r>
      <w:r w:rsidR="0005640B" w:rsidRPr="00D35CD8">
        <w:rPr>
          <w:bCs/>
        </w:rPr>
        <w:t>одн</w:t>
      </w:r>
      <w:r w:rsidRPr="00D35CD8">
        <w:rPr>
          <w:bCs/>
        </w:rPr>
        <w:t>о</w:t>
      </w:r>
      <w:r w:rsidR="0005640B" w:rsidRPr="00D35CD8">
        <w:rPr>
          <w:bCs/>
        </w:rPr>
        <w:t xml:space="preserve"> из приоритетных направлений Администрации </w:t>
      </w:r>
      <w:proofErr w:type="spellStart"/>
      <w:r w:rsidR="0005640B" w:rsidRPr="00D35CD8">
        <w:rPr>
          <w:bCs/>
        </w:rPr>
        <w:t>Бардымского</w:t>
      </w:r>
      <w:proofErr w:type="spellEnd"/>
      <w:r w:rsidR="0005640B" w:rsidRPr="00D35CD8">
        <w:rPr>
          <w:bCs/>
        </w:rPr>
        <w:t xml:space="preserve"> муниципального района.</w:t>
      </w:r>
      <w:r w:rsidR="001C6644">
        <w:rPr>
          <w:bCs/>
        </w:rPr>
        <w:t xml:space="preserve"> </w:t>
      </w:r>
      <w:r w:rsidR="0005640B" w:rsidRPr="00D35CD8">
        <w:rPr>
          <w:bCs/>
        </w:rPr>
        <w:t>В 2019 году продолжена работа по строительству и проектированию газопроводов.</w:t>
      </w:r>
    </w:p>
    <w:p w:rsidR="0005640B" w:rsidRPr="00D35CD8" w:rsidRDefault="00AD4001" w:rsidP="0091111B">
      <w:pPr>
        <w:ind w:firstLine="709"/>
        <w:jc w:val="both"/>
      </w:pPr>
      <w:r w:rsidRPr="00D35CD8">
        <w:t>Завершено</w:t>
      </w:r>
      <w:r w:rsidR="0005640B" w:rsidRPr="00D35CD8">
        <w:t xml:space="preserve"> строительство </w:t>
      </w:r>
      <w:r w:rsidR="0091111B" w:rsidRPr="00D35CD8">
        <w:t>2</w:t>
      </w:r>
      <w:r w:rsidR="001C6644">
        <w:t xml:space="preserve"> </w:t>
      </w:r>
      <w:r w:rsidRPr="00D35CD8">
        <w:t>распределительных газопроводов</w:t>
      </w:r>
      <w:r w:rsidR="001C6644">
        <w:t xml:space="preserve"> </w:t>
      </w:r>
      <w:r w:rsidR="0005640B" w:rsidRPr="00D35CD8">
        <w:t xml:space="preserve">с газовыми подводами к </w:t>
      </w:r>
      <w:r w:rsidRPr="00D35CD8">
        <w:t>705 домам, протяженностью</w:t>
      </w:r>
      <w:r w:rsidR="001C6644">
        <w:t xml:space="preserve"> </w:t>
      </w:r>
      <w:r w:rsidRPr="00D35CD8">
        <w:t xml:space="preserve">31,293,3 п.м., </w:t>
      </w:r>
      <w:r w:rsidR="0005640B" w:rsidRPr="00D35CD8">
        <w:t xml:space="preserve">на сумму – </w:t>
      </w:r>
      <w:r w:rsidRPr="00D35CD8">
        <w:t>58,7</w:t>
      </w:r>
      <w:r w:rsidR="0005640B" w:rsidRPr="00D35CD8">
        <w:t xml:space="preserve"> млн. руб</w:t>
      </w:r>
      <w:r w:rsidR="0005640B" w:rsidRPr="00D35CD8">
        <w:rPr>
          <w:b/>
        </w:rPr>
        <w:t xml:space="preserve">. </w:t>
      </w:r>
    </w:p>
    <w:p w:rsidR="0005640B" w:rsidRPr="00D35CD8" w:rsidRDefault="001C6644" w:rsidP="0005640B">
      <w:pPr>
        <w:ind w:firstLine="709"/>
        <w:jc w:val="both"/>
      </w:pPr>
      <w:r>
        <w:t xml:space="preserve">Завершена </w:t>
      </w:r>
      <w:r w:rsidR="0005640B" w:rsidRPr="00D35CD8">
        <w:t>газификац</w:t>
      </w:r>
      <w:r w:rsidR="0091111B" w:rsidRPr="00D35CD8">
        <w:t>ия микрорайона «Перспективный» по</w:t>
      </w:r>
      <w:r w:rsidR="0005640B" w:rsidRPr="00D35CD8">
        <w:t xml:space="preserve"> 7 улиц</w:t>
      </w:r>
      <w:r w:rsidR="0091111B" w:rsidRPr="00D35CD8">
        <w:t>ам</w:t>
      </w:r>
      <w:r w:rsidR="0005640B" w:rsidRPr="00D35CD8">
        <w:t xml:space="preserve"> райцентра с</w:t>
      </w:r>
      <w:proofErr w:type="gramStart"/>
      <w:r w:rsidR="0005640B" w:rsidRPr="00D35CD8">
        <w:t>.Б</w:t>
      </w:r>
      <w:proofErr w:type="gramEnd"/>
      <w:r w:rsidR="0005640B" w:rsidRPr="00D35CD8">
        <w:t xml:space="preserve">арда протяженностью 5 858,0 п.м., 131 ввод,   на сумму – 14, 784 млн.руб.  </w:t>
      </w:r>
    </w:p>
    <w:p w:rsidR="00E3475D" w:rsidRPr="00D35CD8" w:rsidRDefault="0091111B" w:rsidP="0091111B">
      <w:pPr>
        <w:ind w:firstLine="709"/>
        <w:jc w:val="both"/>
        <w:rPr>
          <w:bCs/>
        </w:rPr>
      </w:pPr>
      <w:r w:rsidRPr="00D35CD8">
        <w:t>Продолжаются</w:t>
      </w:r>
      <w:r w:rsidR="0005640B" w:rsidRPr="00D35CD8">
        <w:t xml:space="preserve"> работы по проектированию распределительных газопроводов </w:t>
      </w:r>
      <w:r w:rsidR="00AD4001" w:rsidRPr="00D35CD8">
        <w:t xml:space="preserve">11 </w:t>
      </w:r>
      <w:r w:rsidR="0005640B" w:rsidRPr="00D35CD8">
        <w:t>населенных пунктов  с газовыми вводами к жилым домам и объектам соцкультбыта и экспертиза</w:t>
      </w:r>
      <w:r w:rsidR="0005640B" w:rsidRPr="00D35CD8">
        <w:rPr>
          <w:b/>
        </w:rPr>
        <w:t>.</w:t>
      </w:r>
      <w:r w:rsidR="001C6644">
        <w:rPr>
          <w:b/>
        </w:rPr>
        <w:t xml:space="preserve"> </w:t>
      </w:r>
      <w:r w:rsidRPr="00D35CD8">
        <w:rPr>
          <w:shd w:val="clear" w:color="auto" w:fill="FFFFFF"/>
        </w:rPr>
        <w:t xml:space="preserve">За </w:t>
      </w:r>
      <w:r w:rsidR="00FE527A" w:rsidRPr="00D35CD8">
        <w:rPr>
          <w:shd w:val="clear" w:color="auto" w:fill="FFFFFF"/>
        </w:rPr>
        <w:t>2019 год газ подведён к  </w:t>
      </w:r>
      <w:r w:rsidRPr="00D35CD8">
        <w:rPr>
          <w:shd w:val="clear" w:color="auto" w:fill="FFFFFF"/>
        </w:rPr>
        <w:t>6331 жилым домам, уровень газификации -</w:t>
      </w:r>
      <w:r w:rsidR="00FE527A" w:rsidRPr="00D35CD8">
        <w:rPr>
          <w:shd w:val="clear" w:color="auto" w:fill="FFFFFF"/>
        </w:rPr>
        <w:t xml:space="preserve"> 54%.</w:t>
      </w:r>
      <w:r w:rsidR="00E3475D" w:rsidRPr="00D35CD8">
        <w:tab/>
      </w:r>
    </w:p>
    <w:p w:rsidR="00E3475D" w:rsidRPr="00D35CD8" w:rsidRDefault="00E3475D" w:rsidP="00E3475D">
      <w:pPr>
        <w:ind w:firstLine="540"/>
        <w:jc w:val="both"/>
      </w:pPr>
      <w:r w:rsidRPr="00D35CD8">
        <w:rPr>
          <w:b/>
        </w:rPr>
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</w:t>
      </w:r>
      <w:r w:rsidRPr="00D35CD8">
        <w:t xml:space="preserve">осталась на уровне 2018 года и составляет 21 %. </w:t>
      </w:r>
    </w:p>
    <w:p w:rsidR="00E3475D" w:rsidRPr="00D35CD8" w:rsidRDefault="001C6644" w:rsidP="00E3475D">
      <w:pPr>
        <w:ind w:firstLine="540"/>
        <w:jc w:val="both"/>
        <w:rPr>
          <w:bCs/>
        </w:rPr>
      </w:pPr>
      <w:r>
        <w:rPr>
          <w:bCs/>
        </w:rPr>
        <w:t xml:space="preserve">  Продолжаются работы по выделению участков многодетным семьям, по выявлению незарегистрированных земельных </w:t>
      </w:r>
      <w:r w:rsidR="00E3475D" w:rsidRPr="00D35CD8">
        <w:rPr>
          <w:bCs/>
        </w:rPr>
        <w:t>участков. В прогнозном периоде пла</w:t>
      </w:r>
      <w:r>
        <w:rPr>
          <w:bCs/>
        </w:rPr>
        <w:t xml:space="preserve">нируется продолжить работа по невостребованным долям земель сельскохозяйственного назначения и регистрации выявленных незарегистрированных земельных участков граждан и хозяйствующих субъектов, продажа </w:t>
      </w:r>
      <w:r w:rsidR="00E3475D" w:rsidRPr="00D35CD8">
        <w:rPr>
          <w:bCs/>
        </w:rPr>
        <w:t>участков  на  торгах.</w:t>
      </w:r>
    </w:p>
    <w:p w:rsidR="00E3475D" w:rsidRPr="00D35CD8" w:rsidRDefault="00E3475D" w:rsidP="00E3475D">
      <w:pPr>
        <w:ind w:firstLine="540"/>
        <w:jc w:val="both"/>
      </w:pPr>
      <w:r w:rsidRPr="00D35CD8">
        <w:rPr>
          <w:b/>
        </w:rPr>
        <w:t xml:space="preserve">Доля прибыльных сельскохозяйственных </w:t>
      </w:r>
      <w:proofErr w:type="gramStart"/>
      <w:r w:rsidRPr="00D35CD8">
        <w:rPr>
          <w:b/>
        </w:rPr>
        <w:t>организаций</w:t>
      </w:r>
      <w:proofErr w:type="gramEnd"/>
      <w:r w:rsidRPr="00D35CD8">
        <w:rPr>
          <w:b/>
        </w:rPr>
        <w:t xml:space="preserve"> в общем их числе </w:t>
      </w:r>
      <w:r w:rsidRPr="00D35CD8">
        <w:t>составила в 2019 г. 100%.</w:t>
      </w:r>
    </w:p>
    <w:p w:rsidR="00E3475D" w:rsidRPr="00D35CD8" w:rsidRDefault="00E3475D" w:rsidP="00E3475D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D35CD8">
        <w:lastRenderedPageBreak/>
        <w:t>Сельхозтоваропроизводителями</w:t>
      </w:r>
      <w:proofErr w:type="spellEnd"/>
      <w:r w:rsidRPr="00D35CD8">
        <w:t xml:space="preserve"> района закуплено сельскохозяйственной техники и оборудования на сумму 6,845 млн</w:t>
      </w:r>
      <w:proofErr w:type="gramStart"/>
      <w:r w:rsidRPr="00D35CD8">
        <w:t>.р</w:t>
      </w:r>
      <w:proofErr w:type="gramEnd"/>
      <w:r w:rsidRPr="00D35CD8">
        <w:t>уб..</w:t>
      </w:r>
    </w:p>
    <w:p w:rsidR="00E3475D" w:rsidRPr="00D35CD8" w:rsidRDefault="00E3475D" w:rsidP="0091111B">
      <w:pPr>
        <w:pStyle w:val="a4"/>
        <w:spacing w:before="0" w:beforeAutospacing="0" w:after="0" w:afterAutospacing="0"/>
        <w:ind w:firstLine="709"/>
        <w:jc w:val="both"/>
      </w:pPr>
      <w:r w:rsidRPr="00D35CD8">
        <w:t>Выплачено субсидий по всем направлениям бюджетной поддержки в сумме 17,996 млн</w:t>
      </w:r>
      <w:proofErr w:type="gramStart"/>
      <w:r w:rsidRPr="00D35CD8">
        <w:t>.р</w:t>
      </w:r>
      <w:proofErr w:type="gramEnd"/>
      <w:r w:rsidRPr="00D35CD8">
        <w:t xml:space="preserve">уб. </w:t>
      </w:r>
    </w:p>
    <w:p w:rsidR="00E3475D" w:rsidRPr="00D35CD8" w:rsidRDefault="00E3475D" w:rsidP="00E3475D">
      <w:pPr>
        <w:ind w:firstLine="708"/>
        <w:jc w:val="both"/>
      </w:pPr>
      <w:r w:rsidRPr="00D35CD8">
        <w:rPr>
          <w:shd w:val="clear" w:color="auto" w:fill="FFFFFF"/>
        </w:rPr>
        <w:t xml:space="preserve">На сегодняшний день в </w:t>
      </w:r>
      <w:proofErr w:type="spellStart"/>
      <w:r w:rsidRPr="00D35CD8">
        <w:rPr>
          <w:shd w:val="clear" w:color="auto" w:fill="FFFFFF"/>
        </w:rPr>
        <w:t>Бардымском</w:t>
      </w:r>
      <w:proofErr w:type="spellEnd"/>
      <w:r w:rsidRPr="00D35CD8">
        <w:rPr>
          <w:shd w:val="clear" w:color="auto" w:fill="FFFFFF"/>
        </w:rPr>
        <w:t xml:space="preserve"> районе </w:t>
      </w:r>
      <w:r w:rsidRPr="00D35CD8">
        <w:rPr>
          <w:bCs/>
        </w:rPr>
        <w:t>региональных дорог – 118,327</w:t>
      </w:r>
      <w:r w:rsidRPr="00D35CD8">
        <w:rPr>
          <w:shd w:val="clear" w:color="auto" w:fill="FFFFFF"/>
        </w:rPr>
        <w:t> км, </w:t>
      </w:r>
      <w:r w:rsidRPr="00D35CD8">
        <w:rPr>
          <w:bCs/>
        </w:rPr>
        <w:t>местного значения – 183,74 км,</w:t>
      </w:r>
      <w:r w:rsidRPr="00D35CD8">
        <w:rPr>
          <w:shd w:val="clear" w:color="auto" w:fill="FFFFFF"/>
        </w:rPr>
        <w:t> из них с гравийным покрытием – 151,879 км, с асфальтовым покрытием – 31,861 км. </w:t>
      </w:r>
      <w:r w:rsidRPr="00D35CD8">
        <w:rPr>
          <w:bCs/>
        </w:rPr>
        <w:t>Доля муниципальных дорог, отвеч</w:t>
      </w:r>
      <w:r w:rsidR="00E265A3" w:rsidRPr="00D35CD8">
        <w:rPr>
          <w:bCs/>
        </w:rPr>
        <w:t>ающих нормативным требованиям 75</w:t>
      </w:r>
      <w:r w:rsidRPr="00D35CD8">
        <w:rPr>
          <w:bCs/>
        </w:rPr>
        <w:t xml:space="preserve"> %.</w:t>
      </w:r>
    </w:p>
    <w:p w:rsidR="00E3475D" w:rsidRPr="00D35CD8" w:rsidRDefault="00E3475D" w:rsidP="00E3475D">
      <w:pPr>
        <w:ind w:firstLine="708"/>
        <w:jc w:val="both"/>
      </w:pPr>
      <w:r w:rsidRPr="00D35CD8">
        <w:t xml:space="preserve">Для достижения плановых показателей по снижению доли </w:t>
      </w:r>
      <w:proofErr w:type="gramStart"/>
      <w:r w:rsidRPr="00D35CD8">
        <w:t>автомобильных дорог общего пользования местного значения, не отвечающих нормативным требованиям проводятся</w:t>
      </w:r>
      <w:proofErr w:type="gramEnd"/>
      <w:r w:rsidRPr="00D35CD8">
        <w:t xml:space="preserve"> работы по ремонту дорог за счет средств местного и краевого бюджетов.</w:t>
      </w:r>
      <w:r w:rsidRPr="00D35CD8">
        <w:rPr>
          <w:rFonts w:ascii="Arial" w:hAnsi="Arial" w:cs="Arial"/>
          <w:b/>
          <w:bCs/>
        </w:rPr>
        <w:t> </w:t>
      </w:r>
    </w:p>
    <w:p w:rsidR="00E3475D" w:rsidRPr="00D35CD8" w:rsidRDefault="00E3475D" w:rsidP="00E3475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5CD8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D35CD8">
        <w:rPr>
          <w:rFonts w:ascii="Times New Roman" w:hAnsi="Times New Roman"/>
          <w:sz w:val="24"/>
          <w:szCs w:val="24"/>
        </w:rPr>
        <w:t>и</w:t>
      </w:r>
      <w:proofErr w:type="gramEnd"/>
      <w:r w:rsidRPr="00D35CD8">
        <w:rPr>
          <w:rFonts w:ascii="Times New Roman" w:hAnsi="Times New Roman"/>
          <w:sz w:val="24"/>
          <w:szCs w:val="24"/>
        </w:rPr>
        <w:t xml:space="preserve"> года велся контроль и организация работ по содержанию муниципальных дорог протяженностью 183,74 км, финансирование составило 16, 258 млн. руб.</w:t>
      </w:r>
    </w:p>
    <w:p w:rsidR="00E3475D" w:rsidRPr="00D35CD8" w:rsidRDefault="00E3475D" w:rsidP="00E3475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tt-RU"/>
        </w:rPr>
      </w:pPr>
      <w:r w:rsidRPr="00D35CD8">
        <w:rPr>
          <w:lang w:val="tt-RU"/>
        </w:rPr>
        <w:t>В 2019 году на ремонт дорог направлено 73, 828 млн. рублей.</w:t>
      </w:r>
    </w:p>
    <w:p w:rsidR="00E3475D" w:rsidRPr="00D35CD8" w:rsidRDefault="00E3475D" w:rsidP="00E3475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tt-RU"/>
        </w:rPr>
      </w:pPr>
      <w:r w:rsidRPr="00D35CD8">
        <w:rPr>
          <w:lang w:val="tt-RU"/>
        </w:rPr>
        <w:t xml:space="preserve">В </w:t>
      </w:r>
      <w:r w:rsidRPr="00D35CD8">
        <w:t>рамках Постановления Правит</w:t>
      </w:r>
      <w:r w:rsidR="001C6644">
        <w:t xml:space="preserve">ельства Пермского края № 764-п </w:t>
      </w:r>
      <w:r w:rsidR="001C6644">
        <w:rPr>
          <w:lang w:val="tt-RU"/>
        </w:rPr>
        <w:t>п</w:t>
      </w:r>
      <w:r w:rsidRPr="00D35CD8">
        <w:rPr>
          <w:lang w:val="tt-RU"/>
        </w:rPr>
        <w:t>роведен р</w:t>
      </w:r>
      <w:proofErr w:type="spellStart"/>
      <w:r w:rsidRPr="00D35CD8">
        <w:t>емонт</w:t>
      </w:r>
      <w:proofErr w:type="spellEnd"/>
      <w:r w:rsidRPr="00D35CD8">
        <w:t xml:space="preserve"> автомобильных дорог 14 улиц в с. Барда и  с. </w:t>
      </w:r>
      <w:proofErr w:type="spellStart"/>
      <w:r w:rsidRPr="00D35CD8">
        <w:t>Краснояр</w:t>
      </w:r>
      <w:proofErr w:type="spellEnd"/>
      <w:r w:rsidRPr="00D35CD8">
        <w:t xml:space="preserve">- I на общую сумму </w:t>
      </w:r>
      <w:r w:rsidRPr="00D35CD8">
        <w:rPr>
          <w:lang w:val="tt-RU"/>
        </w:rPr>
        <w:t xml:space="preserve">40,430 </w:t>
      </w:r>
      <w:r w:rsidRPr="00D35CD8">
        <w:t>млн</w:t>
      </w:r>
      <w:proofErr w:type="gramStart"/>
      <w:r w:rsidRPr="00D35CD8">
        <w:t>.р</w:t>
      </w:r>
      <w:proofErr w:type="gramEnd"/>
      <w:r w:rsidRPr="00D35CD8">
        <w:t>ублей</w:t>
      </w:r>
      <w:r w:rsidRPr="00D35CD8">
        <w:rPr>
          <w:lang w:val="tt-RU"/>
        </w:rPr>
        <w:t>.</w:t>
      </w:r>
    </w:p>
    <w:p w:rsidR="00E3475D" w:rsidRPr="00D35CD8" w:rsidRDefault="00E3475D" w:rsidP="00E3475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tt-RU"/>
        </w:rPr>
      </w:pPr>
      <w:r w:rsidRPr="00D35CD8">
        <w:rPr>
          <w:lang w:val="tt-RU"/>
        </w:rPr>
        <w:t xml:space="preserve">  В </w:t>
      </w:r>
      <w:r w:rsidRPr="00D35CD8">
        <w:t>рамках Постановления Правительства Пермского края от 21.01.2018 г. № 10-п проведен ремонт автомобильных дорог на общую сумму 25,320млн. рублей</w:t>
      </w:r>
      <w:r w:rsidRPr="00D35CD8">
        <w:rPr>
          <w:lang w:val="tt-RU"/>
        </w:rPr>
        <w:t>.</w:t>
      </w:r>
    </w:p>
    <w:p w:rsidR="00E3475D" w:rsidRPr="00D35CD8" w:rsidRDefault="00E3475D" w:rsidP="00E265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tt-RU"/>
        </w:rPr>
      </w:pPr>
      <w:r w:rsidRPr="00D35CD8">
        <w:t>В рамках Постановления Правительства Пермского края от 15.03.2017 № 93-п</w:t>
      </w:r>
      <w:r w:rsidR="001C6644">
        <w:t xml:space="preserve"> </w:t>
      </w:r>
      <w:r w:rsidRPr="00D35CD8">
        <w:t xml:space="preserve">проведен ремонт автомобильных дорог общего пользования местного значения сельских поселений </w:t>
      </w:r>
      <w:proofErr w:type="spellStart"/>
      <w:r w:rsidRPr="00D35CD8">
        <w:t>Бардымского</w:t>
      </w:r>
      <w:proofErr w:type="spellEnd"/>
      <w:r w:rsidRPr="00D35CD8">
        <w:t xml:space="preserve"> района на общую сумму </w:t>
      </w:r>
      <w:r w:rsidRPr="00D35CD8">
        <w:rPr>
          <w:lang w:val="tt-RU"/>
        </w:rPr>
        <w:t>8,842 млн.</w:t>
      </w:r>
      <w:r w:rsidRPr="00D35CD8">
        <w:t xml:space="preserve"> рублей</w:t>
      </w:r>
      <w:r w:rsidRPr="00D35CD8">
        <w:rPr>
          <w:lang w:val="tt-RU"/>
        </w:rPr>
        <w:t>.</w:t>
      </w:r>
    </w:p>
    <w:p w:rsidR="00BF03F3" w:rsidRPr="00D35CD8" w:rsidRDefault="00E3475D" w:rsidP="00E3475D">
      <w:pPr>
        <w:jc w:val="both"/>
      </w:pPr>
      <w:r w:rsidRPr="00D35CD8">
        <w:tab/>
      </w:r>
      <w:proofErr w:type="gramStart"/>
      <w:r w:rsidRPr="00D35CD8">
        <w:rPr>
          <w:b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="00BF03F3" w:rsidRPr="00D35CD8">
        <w:t xml:space="preserve"> в 2019</w:t>
      </w:r>
      <w:r w:rsidR="001C6644">
        <w:t xml:space="preserve"> году составила 8,1% </w:t>
      </w:r>
      <w:r w:rsidRPr="00D35CD8">
        <w:t>из-за уменьшения числа пассажирских маршрутов</w:t>
      </w:r>
      <w:r w:rsidR="007F0673" w:rsidRPr="00D35CD8">
        <w:t xml:space="preserve"> в последние года</w:t>
      </w:r>
      <w:r w:rsidRPr="00D35CD8">
        <w:t>.</w:t>
      </w:r>
      <w:proofErr w:type="gramEnd"/>
      <w:r w:rsidR="005A33B9" w:rsidRPr="00D35CD8">
        <w:t xml:space="preserve"> В связи</w:t>
      </w:r>
      <w:r w:rsidRPr="00D35CD8">
        <w:t xml:space="preserve"> </w:t>
      </w:r>
      <w:r w:rsidR="005A33B9" w:rsidRPr="00D35CD8">
        <w:t>ликвидацией   МУП «</w:t>
      </w:r>
      <w:proofErr w:type="spellStart"/>
      <w:r w:rsidR="005A33B9" w:rsidRPr="00D35CD8">
        <w:t>Бардымское</w:t>
      </w:r>
      <w:proofErr w:type="spellEnd"/>
      <w:r w:rsidR="005A33B9" w:rsidRPr="00D35CD8">
        <w:t xml:space="preserve"> ПАТП»  произошло  сокращение маршрутов, население пользуется услугами попутных такси</w:t>
      </w:r>
    </w:p>
    <w:p w:rsidR="007F0673" w:rsidRPr="00D35CD8" w:rsidRDefault="007F0673" w:rsidP="00F36FAF">
      <w:pPr>
        <w:pStyle w:val="a4"/>
        <w:spacing w:before="0" w:beforeAutospacing="0" w:after="0" w:afterAutospacing="0"/>
        <w:ind w:firstLine="708"/>
        <w:jc w:val="both"/>
      </w:pPr>
      <w:r w:rsidRPr="00D35CD8">
        <w:t>Среднемесячная заработная плата  по крупным и средним предприятиям в 2019 году с учетом нефтедобывающей и газовой отраслей составила 33</w:t>
      </w:r>
      <w:r w:rsidR="0091111B" w:rsidRPr="00D35CD8">
        <w:t>,</w:t>
      </w:r>
      <w:r w:rsidRPr="00D35CD8">
        <w:t>241 тыс. руб., увеличилась по сравнению с 2018 г. на 12,9 % (29,420 тыс. руб.):</w:t>
      </w:r>
    </w:p>
    <w:p w:rsidR="000847B6" w:rsidRPr="00D35CD8" w:rsidRDefault="000847B6" w:rsidP="000847B6">
      <w:pPr>
        <w:ind w:firstLine="708"/>
        <w:jc w:val="both"/>
        <w:rPr>
          <w:bCs/>
        </w:rPr>
      </w:pPr>
      <w:r w:rsidRPr="00D35CD8">
        <w:t xml:space="preserve">Муниципальных дошкольных образовательных учреждений – </w:t>
      </w:r>
      <w:r w:rsidRPr="00D35CD8">
        <w:rPr>
          <w:bCs/>
        </w:rPr>
        <w:t>17503 руб.  (рост на 354 руб.)</w:t>
      </w:r>
    </w:p>
    <w:p w:rsidR="000847B6" w:rsidRPr="00D35CD8" w:rsidRDefault="000847B6" w:rsidP="000847B6">
      <w:pPr>
        <w:jc w:val="both"/>
      </w:pPr>
      <w:r w:rsidRPr="00D35CD8">
        <w:tab/>
        <w:t xml:space="preserve">Муниципальных общеобразовательных учреждений –   </w:t>
      </w:r>
      <w:r w:rsidRPr="00D35CD8">
        <w:rPr>
          <w:bCs/>
        </w:rPr>
        <w:t>21221 (снижение на 585 руб.)</w:t>
      </w:r>
    </w:p>
    <w:p w:rsidR="000847B6" w:rsidRPr="00D35CD8" w:rsidRDefault="000847B6" w:rsidP="001C6644">
      <w:pPr>
        <w:jc w:val="both"/>
      </w:pPr>
      <w:r w:rsidRPr="00D35CD8">
        <w:tab/>
        <w:t>Учителей муниципальных общеобразовательных учреждений – 27762 (рост на 1170,5 руб.)</w:t>
      </w:r>
    </w:p>
    <w:p w:rsidR="000847B6" w:rsidRPr="00D35CD8" w:rsidRDefault="000847B6" w:rsidP="000847B6">
      <w:pPr>
        <w:rPr>
          <w:b/>
        </w:rPr>
      </w:pPr>
      <w:r w:rsidRPr="00D35CD8">
        <w:rPr>
          <w:b/>
        </w:rPr>
        <w:t>Дошкольное образование</w:t>
      </w:r>
    </w:p>
    <w:p w:rsidR="000847B6" w:rsidRPr="00D35CD8" w:rsidRDefault="000847B6" w:rsidP="000847B6">
      <w:pPr>
        <w:ind w:firstLine="708"/>
        <w:jc w:val="both"/>
      </w:pPr>
      <w:r w:rsidRPr="00D35CD8">
        <w:t xml:space="preserve">Численность детей, получающих услуги дошкольного образования  в 2019 г. в возрасте от  1 до 6 лет  составила 1570 человек. Реализацией программ дошкольного образования занимаются 5 муниципальных дошкольных образовательных учреждений и 23 структурных подразделения общеобразовательных организаций. Также услуги дошкольного образования в районе предоставляли 4 </w:t>
      </w:r>
      <w:proofErr w:type="gramStart"/>
      <w:r w:rsidRPr="00D35CD8">
        <w:t>негосударственных</w:t>
      </w:r>
      <w:proofErr w:type="gramEnd"/>
      <w:r w:rsidRPr="00D35CD8">
        <w:t xml:space="preserve"> поставщика. Муниципальные детские сады посещали 1275   детей (81%), негосударственные – 295 детей (19%). Дошкольным образованием охвачено 100% детей от 3 до 7 лет.</w:t>
      </w:r>
    </w:p>
    <w:p w:rsidR="000847B6" w:rsidRPr="00D35CD8" w:rsidRDefault="000847B6" w:rsidP="000847B6">
      <w:pPr>
        <w:tabs>
          <w:tab w:val="left" w:pos="-284"/>
          <w:tab w:val="left" w:pos="0"/>
        </w:tabs>
        <w:jc w:val="both"/>
      </w:pPr>
      <w:r w:rsidRPr="00D35CD8">
        <w:tab/>
      </w:r>
      <w:r w:rsidRPr="00D35CD8">
        <w:rPr>
          <w:b/>
        </w:rPr>
        <w:t xml:space="preserve">Доля детей в возрасте 1 - 6 лет, получающих дошкольную образовательную услугу и (или) услугу по их содержанию в муниципальных общеобразовательных учреждениях в общей численности детей в возрасте 1-6 лет </w:t>
      </w:r>
      <w:r w:rsidRPr="00D35CD8">
        <w:t>за 2019 г. составила 52 %</w:t>
      </w:r>
      <w:r w:rsidR="005A33B9" w:rsidRPr="00D35CD8">
        <w:t>.</w:t>
      </w:r>
    </w:p>
    <w:p w:rsidR="000847B6" w:rsidRPr="00D35CD8" w:rsidRDefault="000847B6" w:rsidP="000847B6">
      <w:pPr>
        <w:pStyle w:val="2"/>
        <w:spacing w:after="0" w:line="240" w:lineRule="auto"/>
        <w:ind w:left="0" w:firstLine="283"/>
        <w:jc w:val="both"/>
      </w:pPr>
      <w:r w:rsidRPr="00D35CD8">
        <w:rPr>
          <w:b/>
        </w:rPr>
        <w:tab/>
        <w:t xml:space="preserve"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от 1-6 лет </w:t>
      </w:r>
      <w:r w:rsidRPr="00D35CD8">
        <w:t xml:space="preserve">в 2019 г. уменьшилась по сравнению с 2018 г. на 0,4% и составила 5,0 %. </w:t>
      </w:r>
    </w:p>
    <w:p w:rsidR="000847B6" w:rsidRPr="00D35CD8" w:rsidRDefault="000847B6" w:rsidP="000847B6">
      <w:pPr>
        <w:pStyle w:val="2"/>
        <w:spacing w:after="0" w:line="240" w:lineRule="auto"/>
        <w:ind w:left="0" w:firstLine="708"/>
        <w:jc w:val="both"/>
      </w:pPr>
      <w:r w:rsidRPr="00D35CD8">
        <w:t xml:space="preserve">В 2019 г. открылся частный детский сад «Ладушки» на 54 места (ИП </w:t>
      </w:r>
      <w:proofErr w:type="spellStart"/>
      <w:r w:rsidRPr="00D35CD8">
        <w:t>Кадырматова</w:t>
      </w:r>
      <w:proofErr w:type="spellEnd"/>
      <w:r w:rsidRPr="00D35CD8">
        <w:t xml:space="preserve"> Д.Р.).  Благодаря деятельности частных детских садов в районном центре нет очереди в дошкольные образовательные учреждения. </w:t>
      </w:r>
    </w:p>
    <w:p w:rsidR="008C0A71" w:rsidRPr="001C6644" w:rsidRDefault="000847B6" w:rsidP="001C6644">
      <w:pPr>
        <w:pStyle w:val="2"/>
        <w:spacing w:after="0" w:line="240" w:lineRule="auto"/>
        <w:ind w:left="0" w:firstLine="283"/>
        <w:jc w:val="both"/>
      </w:pPr>
      <w:r w:rsidRPr="00D35CD8">
        <w:tab/>
      </w:r>
      <w:r w:rsidRPr="00D35CD8">
        <w:rPr>
          <w:b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</w:t>
      </w:r>
      <w:r w:rsidR="001C6644">
        <w:rPr>
          <w:b/>
        </w:rPr>
        <w:t xml:space="preserve"> общеобразовательных учреждений </w:t>
      </w:r>
      <w:r w:rsidRPr="00D35CD8">
        <w:rPr>
          <w:b/>
        </w:rPr>
        <w:t>-</w:t>
      </w:r>
      <w:r w:rsidR="001C6644">
        <w:rPr>
          <w:b/>
        </w:rPr>
        <w:t xml:space="preserve"> </w:t>
      </w:r>
      <w:r w:rsidRPr="00D35CD8">
        <w:t>0%.</w:t>
      </w:r>
    </w:p>
    <w:p w:rsidR="000847B6" w:rsidRPr="00D35CD8" w:rsidRDefault="000847B6" w:rsidP="000847B6">
      <w:pPr>
        <w:tabs>
          <w:tab w:val="left" w:pos="0"/>
        </w:tabs>
        <w:jc w:val="both"/>
        <w:rPr>
          <w:rFonts w:eastAsia="Calibri"/>
          <w:b/>
        </w:rPr>
      </w:pPr>
      <w:r w:rsidRPr="00D35CD8">
        <w:rPr>
          <w:rFonts w:eastAsia="Calibri"/>
          <w:b/>
        </w:rPr>
        <w:t xml:space="preserve">Общее и дополнительное образование </w:t>
      </w:r>
    </w:p>
    <w:p w:rsidR="000847B6" w:rsidRPr="00D35CD8" w:rsidRDefault="000847B6" w:rsidP="000847B6">
      <w:pPr>
        <w:shd w:val="clear" w:color="auto" w:fill="FFFFFF"/>
        <w:ind w:firstLine="708"/>
        <w:jc w:val="both"/>
      </w:pPr>
      <w:r w:rsidRPr="00D35CD8">
        <w:lastRenderedPageBreak/>
        <w:t xml:space="preserve">В 17 общеобразовательных школах района на начало 2019-20 учебного года обучалось  3244 школьника (2018-19 </w:t>
      </w:r>
      <w:proofErr w:type="spellStart"/>
      <w:r w:rsidRPr="00D35CD8">
        <w:t>уч.г</w:t>
      </w:r>
      <w:proofErr w:type="spellEnd"/>
      <w:r w:rsidRPr="00D35CD8">
        <w:t xml:space="preserve">. – 3150), увеличение на 94 человека. </w:t>
      </w:r>
    </w:p>
    <w:p w:rsidR="000847B6" w:rsidRPr="00D35CD8" w:rsidRDefault="000847B6" w:rsidP="000847B6">
      <w:pPr>
        <w:shd w:val="clear" w:color="auto" w:fill="FFFFFF"/>
        <w:jc w:val="both"/>
        <w:rPr>
          <w:rFonts w:ascii="Arial" w:hAnsi="Arial" w:cs="Arial"/>
        </w:rPr>
      </w:pPr>
      <w:r w:rsidRPr="00D35CD8">
        <w:t>         В сфере общего образования продолжается поэтапный переход на новые федеральные государственные образовательные стандарты.</w:t>
      </w:r>
    </w:p>
    <w:p w:rsidR="000847B6" w:rsidRPr="00D35CD8" w:rsidRDefault="000847B6" w:rsidP="000847B6">
      <w:pPr>
        <w:shd w:val="clear" w:color="auto" w:fill="FFFFFF"/>
        <w:jc w:val="both"/>
        <w:rPr>
          <w:rFonts w:ascii="Arial" w:hAnsi="Arial" w:cs="Arial"/>
        </w:rPr>
      </w:pPr>
      <w:r w:rsidRPr="00D35CD8">
        <w:t>         В 2019 г</w:t>
      </w:r>
      <w:r w:rsidR="001C6644">
        <w:t xml:space="preserve">оду 111 выпускников – 99,1 % - </w:t>
      </w:r>
      <w:r w:rsidRPr="00D35CD8">
        <w:t>сдали единый государственный экзамен по русскому языку и математике и получили аттестаты о среднем общем образовании (2018 – 100%), из них аттестат с отличием и медаль «За особые успехи в учении» получили 12 выпускников (2018 – 12 чел.).</w:t>
      </w:r>
    </w:p>
    <w:p w:rsidR="000847B6" w:rsidRPr="00D35CD8" w:rsidRDefault="000847B6" w:rsidP="000815AB">
      <w:pPr>
        <w:ind w:firstLine="708"/>
        <w:jc w:val="both"/>
      </w:pPr>
      <w:r w:rsidRPr="00D35CD8">
        <w:t xml:space="preserve">По итогам государственной итоговой аттестации 2019 года 261 выпускников 9 классов -100% -успешно окончили основную школу (2018 г. – 284 чел, 100%). Аттестат об основном общем образовании с отличием получили 17 выпускников района (2018 г. – 12 чел.). </w:t>
      </w:r>
    </w:p>
    <w:p w:rsidR="000847B6" w:rsidRPr="00D35CD8" w:rsidRDefault="000847B6" w:rsidP="000847B6">
      <w:pPr>
        <w:pStyle w:val="aa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5CD8">
        <w:rPr>
          <w:rFonts w:ascii="Times New Roman" w:hAnsi="Times New Roman"/>
          <w:sz w:val="24"/>
          <w:szCs w:val="24"/>
          <w:shd w:val="clear" w:color="auto" w:fill="FFFFFF"/>
        </w:rPr>
        <w:t xml:space="preserve">  Дополнительное образование  предоставлялось в 3 учреждениях - МАУ ДО «Дом детского творчества», МАУ ДО «</w:t>
      </w:r>
      <w:proofErr w:type="spellStart"/>
      <w:proofErr w:type="gramStart"/>
      <w:r w:rsidRPr="00D35CD8">
        <w:rPr>
          <w:rFonts w:ascii="Times New Roman" w:hAnsi="Times New Roman"/>
          <w:sz w:val="24"/>
          <w:szCs w:val="24"/>
          <w:shd w:val="clear" w:color="auto" w:fill="FFFFFF"/>
        </w:rPr>
        <w:t>Детско</w:t>
      </w:r>
      <w:proofErr w:type="spellEnd"/>
      <w:r w:rsidRPr="00D35CD8">
        <w:rPr>
          <w:rFonts w:ascii="Times New Roman" w:hAnsi="Times New Roman"/>
          <w:sz w:val="24"/>
          <w:szCs w:val="24"/>
          <w:shd w:val="clear" w:color="auto" w:fill="FFFFFF"/>
        </w:rPr>
        <w:t xml:space="preserve"> - юношеская</w:t>
      </w:r>
      <w:proofErr w:type="gramEnd"/>
      <w:r w:rsidRPr="00D35CD8">
        <w:rPr>
          <w:rFonts w:ascii="Times New Roman" w:hAnsi="Times New Roman"/>
          <w:sz w:val="24"/>
          <w:szCs w:val="24"/>
          <w:shd w:val="clear" w:color="auto" w:fill="FFFFFF"/>
        </w:rPr>
        <w:t xml:space="preserve"> спортивная школа», МАУ ДО «Станция юных техников». В этих организациях действует </w:t>
      </w:r>
      <w:r w:rsidRPr="00D35CD8">
        <w:rPr>
          <w:rFonts w:ascii="Times New Roman" w:hAnsi="Times New Roman"/>
          <w:sz w:val="24"/>
          <w:szCs w:val="24"/>
        </w:rPr>
        <w:t>72</w:t>
      </w:r>
      <w:r w:rsidRPr="00D35CD8">
        <w:rPr>
          <w:rFonts w:ascii="Times New Roman" w:hAnsi="Times New Roman"/>
          <w:sz w:val="24"/>
          <w:szCs w:val="24"/>
          <w:shd w:val="clear" w:color="auto" w:fill="FFFFFF"/>
        </w:rPr>
        <w:t xml:space="preserve"> объединения  (2018 г - 98). Число обучающихся по дополнительным общеобразовательным программам составляет </w:t>
      </w:r>
      <w:r w:rsidRPr="00D35CD8">
        <w:rPr>
          <w:rFonts w:ascii="Times New Roman" w:hAnsi="Times New Roman"/>
          <w:sz w:val="24"/>
          <w:szCs w:val="24"/>
        </w:rPr>
        <w:t>1391</w:t>
      </w:r>
      <w:r w:rsidRPr="00D35CD8">
        <w:rPr>
          <w:rFonts w:ascii="Times New Roman" w:hAnsi="Times New Roman"/>
          <w:sz w:val="24"/>
          <w:szCs w:val="24"/>
          <w:shd w:val="clear" w:color="auto" w:fill="FFFFFF"/>
        </w:rPr>
        <w:t xml:space="preserve">(2018г. - 2513 чел.). </w:t>
      </w:r>
    </w:p>
    <w:p w:rsidR="000847B6" w:rsidRPr="00D35CD8" w:rsidRDefault="000847B6" w:rsidP="000847B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D35CD8">
        <w:rPr>
          <w:rFonts w:ascii="Times New Roman" w:hAnsi="Times New Roman"/>
          <w:sz w:val="24"/>
          <w:szCs w:val="24"/>
        </w:rPr>
        <w:t xml:space="preserve">По итогам  2019 г. доля детей в возрасте 5 - 18 лет, получающих услуги дополнительного образования, составляет 35 % . Наблюдается снижение показателя по сравнению с 2018 годом на 19 % ,  причина - снижение в 2019 году финансирования оплаты заработной платы педагогам- совместителям. Увеличение показателя планируется за счет расширения перечня </w:t>
      </w:r>
      <w:proofErr w:type="spellStart"/>
      <w:r w:rsidRPr="00D35CD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D35CD8">
        <w:rPr>
          <w:rFonts w:ascii="Times New Roman" w:hAnsi="Times New Roman"/>
          <w:sz w:val="24"/>
          <w:szCs w:val="24"/>
        </w:rPr>
        <w:t xml:space="preserve"> образовательных программ.</w:t>
      </w:r>
    </w:p>
    <w:p w:rsidR="000847B6" w:rsidRPr="00D35CD8" w:rsidRDefault="000847B6" w:rsidP="000847B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CD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35CD8">
        <w:rPr>
          <w:rFonts w:ascii="Times New Roman" w:hAnsi="Times New Roman"/>
          <w:sz w:val="24"/>
          <w:szCs w:val="24"/>
        </w:rPr>
        <w:t xml:space="preserve"> достигают высоких показателей в соревнованиях и конкурсах муниципального, зонального, краевого межрегионального, всероссийского уровней. </w:t>
      </w:r>
    </w:p>
    <w:p w:rsidR="000847B6" w:rsidRPr="00D35CD8" w:rsidRDefault="000847B6" w:rsidP="000847B6">
      <w:pPr>
        <w:jc w:val="both"/>
      </w:pPr>
      <w:r w:rsidRPr="00D35CD8">
        <w:rPr>
          <w:b/>
        </w:rPr>
        <w:tab/>
        <w:t xml:space="preserve"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 - </w:t>
      </w:r>
      <w:r w:rsidRPr="00D35CD8">
        <w:t xml:space="preserve"> в 2019 г. составил 0,9%. Аттестат о среднем общем образовании получили 111 выпускников 11 классов.</w:t>
      </w:r>
    </w:p>
    <w:p w:rsidR="000847B6" w:rsidRPr="00D35CD8" w:rsidRDefault="000847B6" w:rsidP="000847B6">
      <w:pPr>
        <w:jc w:val="both"/>
      </w:pPr>
      <w:r w:rsidRPr="00D35CD8">
        <w:tab/>
      </w:r>
      <w:r w:rsidRPr="00D35CD8">
        <w:rPr>
          <w:b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учреждений  </w:t>
      </w:r>
      <w:r w:rsidRPr="00D35CD8">
        <w:t xml:space="preserve">в 2019 году составляет 71% (2018г. – 59%). Соответствуют современным требованиям обучения 12 общеобразовательных школ из 17.  Все общеобразовательные учреждения района (100%) имеют лицензию на ведение образовательной деятельности и свидетельство о государственной аккредитации. </w:t>
      </w:r>
    </w:p>
    <w:p w:rsidR="008C0A71" w:rsidRPr="00D35CD8" w:rsidRDefault="000847B6" w:rsidP="000847B6">
      <w:pPr>
        <w:jc w:val="both"/>
        <w:rPr>
          <w:color w:val="FF0000"/>
        </w:rPr>
      </w:pPr>
      <w:r w:rsidRPr="00D35CD8">
        <w:tab/>
      </w:r>
      <w:r w:rsidRPr="00D35CD8">
        <w:rPr>
          <w:b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образовательных учреждений </w:t>
      </w:r>
      <w:r w:rsidRPr="00D35CD8">
        <w:t xml:space="preserve">составила </w:t>
      </w:r>
      <w:r w:rsidR="00746BC0">
        <w:t>по данным управления обр</w:t>
      </w:r>
      <w:r w:rsidR="007D3BDA" w:rsidRPr="00D35CD8">
        <w:t xml:space="preserve">азования </w:t>
      </w:r>
      <w:r w:rsidRPr="00D35CD8">
        <w:t xml:space="preserve">в 2019 году – </w:t>
      </w:r>
      <w:r w:rsidR="004C1E99">
        <w:t xml:space="preserve">11,765 </w:t>
      </w:r>
      <w:r w:rsidRPr="00EA2928">
        <w:t>%.</w:t>
      </w:r>
    </w:p>
    <w:p w:rsidR="000847B6" w:rsidRPr="00D35CD8" w:rsidRDefault="000847B6" w:rsidP="000847B6">
      <w:pPr>
        <w:jc w:val="both"/>
      </w:pPr>
      <w:r w:rsidRPr="00D35CD8">
        <w:rPr>
          <w:b/>
        </w:rPr>
        <w:tab/>
        <w:t xml:space="preserve">Доля детей первой и второй групп здоровья в общей </w:t>
      </w:r>
      <w:proofErr w:type="gramStart"/>
      <w:r w:rsidRPr="00D35CD8">
        <w:rPr>
          <w:b/>
        </w:rPr>
        <w:t>численности</w:t>
      </w:r>
      <w:proofErr w:type="gramEnd"/>
      <w:r w:rsidRPr="00D35CD8">
        <w:rPr>
          <w:b/>
        </w:rPr>
        <w:t xml:space="preserve"> обучающихся в муниципальных общеобразовательных учреждениях </w:t>
      </w:r>
      <w:r w:rsidRPr="00D35CD8">
        <w:t xml:space="preserve">по итогам 2019 года составила 90% (2018г. – </w:t>
      </w:r>
      <w:r w:rsidR="000815AB" w:rsidRPr="00D35CD8">
        <w:t>83,9</w:t>
      </w:r>
      <w:r w:rsidRPr="00D35CD8">
        <w:t xml:space="preserve">%), наблюдается увеличение на </w:t>
      </w:r>
      <w:r w:rsidR="000815AB" w:rsidRPr="00D35CD8">
        <w:t>6,1</w:t>
      </w:r>
      <w:r w:rsidRPr="00D35CD8">
        <w:t xml:space="preserve"> %. В рамках основных образовательных программ в образовательных организациях реализуются программы формирования экологической культуры, здорового и безопасного образа жизни,  школьники вовлекаются в физическую культуру и спорт, сдачу нормативов ГТО,  летнюю оздоровительную кампанию.</w:t>
      </w:r>
    </w:p>
    <w:p w:rsidR="000847B6" w:rsidRPr="00D35CD8" w:rsidRDefault="000847B6" w:rsidP="000847B6">
      <w:pPr>
        <w:jc w:val="both"/>
      </w:pPr>
      <w:r w:rsidRPr="00D35CD8">
        <w:rPr>
          <w:b/>
        </w:rPr>
        <w:tab/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D35CD8">
        <w:rPr>
          <w:b/>
        </w:rPr>
        <w:t>численности</w:t>
      </w:r>
      <w:proofErr w:type="gramEnd"/>
      <w:r w:rsidRPr="00D35CD8">
        <w:rPr>
          <w:b/>
        </w:rPr>
        <w:t xml:space="preserve"> обучающихся в муниципальных общеобразовательных учреждениях </w:t>
      </w:r>
      <w:r w:rsidRPr="00D35CD8">
        <w:t>в 2019 году осталась прежней и составила  4%. В 2019-2020 учебном году во вторую смену обучается 141 обучающийся из МАОУ «</w:t>
      </w:r>
      <w:proofErr w:type="spellStart"/>
      <w:r w:rsidRPr="00D35CD8">
        <w:t>Бардымская</w:t>
      </w:r>
      <w:proofErr w:type="spellEnd"/>
      <w:r w:rsidRPr="00D35CD8">
        <w:t xml:space="preserve"> гимназия им. Г.Тукая». </w:t>
      </w:r>
    </w:p>
    <w:p w:rsidR="000847B6" w:rsidRPr="00D35CD8" w:rsidRDefault="000847B6" w:rsidP="000847B6">
      <w:pPr>
        <w:tabs>
          <w:tab w:val="left" w:pos="5805"/>
        </w:tabs>
        <w:ind w:firstLine="709"/>
        <w:jc w:val="both"/>
      </w:pPr>
      <w:r w:rsidRPr="00D35CD8">
        <w:rPr>
          <w:b/>
        </w:rPr>
        <w:t xml:space="preserve">Расходы бюджета муниципального образования на общее образование в расчете на одного обучающегося в муниципальных общеобразовательных учреждениях </w:t>
      </w:r>
      <w:r w:rsidR="00746BC0">
        <w:t xml:space="preserve">в 2019 году </w:t>
      </w:r>
      <w:r w:rsidRPr="00D35CD8">
        <w:t>составили 101,73 тыс. руб.</w:t>
      </w:r>
    </w:p>
    <w:p w:rsidR="000847B6" w:rsidRPr="00D35CD8" w:rsidRDefault="000847B6" w:rsidP="00746BC0">
      <w:pPr>
        <w:jc w:val="both"/>
      </w:pPr>
      <w:r w:rsidRPr="00D35CD8">
        <w:tab/>
      </w:r>
      <w:r w:rsidRPr="00D35CD8">
        <w:rPr>
          <w:b/>
        </w:rPr>
        <w:t xml:space="preserve">Доля детей в возрасте 5- 18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 </w:t>
      </w:r>
      <w:r w:rsidRPr="00D35CD8">
        <w:t xml:space="preserve">в 2019 год составила </w:t>
      </w:r>
      <w:r w:rsidR="005A33B9" w:rsidRPr="00D35CD8">
        <w:t>54</w:t>
      </w:r>
    </w:p>
    <w:p w:rsidR="007F2AB9" w:rsidRDefault="007F2AB9" w:rsidP="00B22DF4">
      <w:pPr>
        <w:rPr>
          <w:b/>
          <w:bCs/>
        </w:rPr>
      </w:pPr>
    </w:p>
    <w:p w:rsidR="00B010AD" w:rsidRPr="00D35CD8" w:rsidRDefault="00B010AD" w:rsidP="00B22DF4">
      <w:pPr>
        <w:rPr>
          <w:b/>
          <w:bCs/>
        </w:rPr>
      </w:pPr>
      <w:r w:rsidRPr="00D35CD8">
        <w:rPr>
          <w:b/>
          <w:bCs/>
        </w:rPr>
        <w:lastRenderedPageBreak/>
        <w:t>Культура</w:t>
      </w:r>
    </w:p>
    <w:p w:rsidR="00B010AD" w:rsidRPr="00D35CD8" w:rsidRDefault="00B010AD" w:rsidP="00B010AD">
      <w:pPr>
        <w:ind w:firstLine="708"/>
        <w:jc w:val="both"/>
      </w:pPr>
      <w:r w:rsidRPr="00D35CD8">
        <w:rPr>
          <w:bCs/>
        </w:rPr>
        <w:t>Учреждения культуры представлены:</w:t>
      </w:r>
      <w:r w:rsidR="00746BC0">
        <w:rPr>
          <w:bCs/>
        </w:rPr>
        <w:t xml:space="preserve"> </w:t>
      </w:r>
      <w:proofErr w:type="spellStart"/>
      <w:r w:rsidRPr="00D35CD8">
        <w:t>Бардымским</w:t>
      </w:r>
      <w:proofErr w:type="spellEnd"/>
      <w:r w:rsidRPr="00D35CD8">
        <w:t xml:space="preserve"> краеведческим музеем, центральной и детской библиотекой, детской школой искусств, 33 </w:t>
      </w:r>
      <w:proofErr w:type="spellStart"/>
      <w:r w:rsidRPr="00D35CD8">
        <w:t>культурно-досуговыми</w:t>
      </w:r>
      <w:proofErr w:type="spellEnd"/>
      <w:r w:rsidRPr="00D35CD8">
        <w:t xml:space="preserve"> учреждениями.</w:t>
      </w:r>
    </w:p>
    <w:p w:rsidR="00B010AD" w:rsidRPr="00D35CD8" w:rsidRDefault="00BE5195" w:rsidP="00B010AD">
      <w:pPr>
        <w:ind w:firstLine="708"/>
        <w:jc w:val="both"/>
      </w:pPr>
      <w:r w:rsidRPr="00D35CD8">
        <w:t xml:space="preserve">  В</w:t>
      </w:r>
      <w:r w:rsidR="00B010AD" w:rsidRPr="00D35CD8">
        <w:t xml:space="preserve"> конкурсе «Среди лучших сельских муниципальных учреждений культуры, находящихся на территории Пермского края и их работников» </w:t>
      </w:r>
      <w:r w:rsidRPr="00D35CD8">
        <w:t xml:space="preserve"> в 2019 году </w:t>
      </w:r>
      <w:r w:rsidR="00B010AD" w:rsidRPr="00D35CD8">
        <w:t xml:space="preserve">награждены  премией Министерства культуры РФ – 3 специалиста и 2 учреждения культуры. </w:t>
      </w:r>
    </w:p>
    <w:p w:rsidR="00B010AD" w:rsidRPr="00D35CD8" w:rsidRDefault="00BE5195" w:rsidP="00BE5195">
      <w:pPr>
        <w:ind w:firstLine="708"/>
        <w:jc w:val="both"/>
      </w:pPr>
      <w:r w:rsidRPr="00D35CD8">
        <w:t xml:space="preserve"> В  2019 году </w:t>
      </w:r>
      <w:proofErr w:type="gramStart"/>
      <w:r w:rsidRPr="00D35CD8">
        <w:t>проведены</w:t>
      </w:r>
      <w:proofErr w:type="gramEnd"/>
      <w:r w:rsidRPr="00D35CD8">
        <w:t xml:space="preserve"> :</w:t>
      </w:r>
      <w:r w:rsidR="00B010AD" w:rsidRPr="00D35CD8">
        <w:rPr>
          <w:lang w:val="en-US"/>
        </w:rPr>
        <w:t>II</w:t>
      </w:r>
      <w:r w:rsidR="00B010AD" w:rsidRPr="00D35CD8">
        <w:t xml:space="preserve"> этап Кубка России по ралли «Ралли Барда», национальный праздник «</w:t>
      </w:r>
      <w:proofErr w:type="spellStart"/>
      <w:r w:rsidR="00B010AD" w:rsidRPr="00D35CD8">
        <w:t>Навруз</w:t>
      </w:r>
      <w:proofErr w:type="spellEnd"/>
      <w:r w:rsidR="00B010AD" w:rsidRPr="00D35CD8">
        <w:t xml:space="preserve">», Пермский краевой сельский </w:t>
      </w:r>
      <w:proofErr w:type="spellStart"/>
      <w:r w:rsidR="00B010AD" w:rsidRPr="00D35CD8">
        <w:t>СабантуйВсероссийский</w:t>
      </w:r>
      <w:proofErr w:type="spellEnd"/>
      <w:r w:rsidR="00B010AD" w:rsidRPr="00D35CD8">
        <w:t xml:space="preserve"> фестиваль татарской и башкирской культуры «</w:t>
      </w:r>
      <w:proofErr w:type="spellStart"/>
      <w:r w:rsidR="00B010AD" w:rsidRPr="00D35CD8">
        <w:rPr>
          <w:lang w:val="en-US"/>
        </w:rPr>
        <w:t>BardaSummerFest</w:t>
      </w:r>
      <w:proofErr w:type="spellEnd"/>
      <w:r w:rsidR="00B010AD" w:rsidRPr="00D35CD8">
        <w:t>»</w:t>
      </w:r>
      <w:r w:rsidR="00B010AD" w:rsidRPr="00D35CD8">
        <w:rPr>
          <w:rFonts w:eastAsia="+mn-ea"/>
          <w:kern w:val="24"/>
        </w:rPr>
        <w:t>, р</w:t>
      </w:r>
      <w:r w:rsidR="00B010AD" w:rsidRPr="00D35CD8">
        <w:t>айонный фестиваль народного творчества  «Талант года-2019», проведение в Барде «Дня</w:t>
      </w:r>
      <w:r w:rsidR="00F94F96" w:rsidRPr="00D35CD8">
        <w:t xml:space="preserve"> </w:t>
      </w:r>
      <w:r w:rsidR="00B010AD" w:rsidRPr="00D35CD8">
        <w:rPr>
          <w:bCs/>
        </w:rPr>
        <w:t xml:space="preserve">национальной культуры» с участием представителей Министерства культуры и образования Пермского края и республики Татарстан. В </w:t>
      </w:r>
      <w:r w:rsidR="00B010AD" w:rsidRPr="00D35CD8">
        <w:t xml:space="preserve">рамках 100-летия со дня образования Республики Башкортостан проведена конференция приуроченная дням башкирской культуры и просвещения в Пермском крае. При поддержке Всероссийского конгресса татар, Администрации Губернатора Пермского края, в рамках </w:t>
      </w:r>
      <w:r w:rsidR="00B010AD" w:rsidRPr="00D35CD8">
        <w:rPr>
          <w:lang w:val="en-US"/>
        </w:rPr>
        <w:t>VI</w:t>
      </w:r>
      <w:r w:rsidR="00B010AD" w:rsidRPr="00D35CD8">
        <w:t xml:space="preserve"> Всероссийского форума национального единства состоялась краевая конференция на тему: </w:t>
      </w:r>
      <w:proofErr w:type="gramStart"/>
      <w:r w:rsidR="00B010AD" w:rsidRPr="00D35CD8">
        <w:t>«Изучение родного, татарского языка в современных условиях» в которой приняли участие делегации федеральной национально-культурной автономии, представители 35 регионов РФ;</w:t>
      </w:r>
      <w:proofErr w:type="gramEnd"/>
    </w:p>
    <w:p w:rsidR="00B010AD" w:rsidRPr="00D35CD8" w:rsidRDefault="00B010AD" w:rsidP="00B010AD">
      <w:pPr>
        <w:ind w:firstLine="708"/>
        <w:jc w:val="both"/>
      </w:pPr>
      <w:r w:rsidRPr="00D35CD8">
        <w:t>Звания «Образцовый хореографический коллектив» удостоены 2 танцевальных коллектива – «</w:t>
      </w:r>
      <w:proofErr w:type="spellStart"/>
      <w:r w:rsidRPr="00D35CD8">
        <w:t>Нурлы</w:t>
      </w:r>
      <w:proofErr w:type="spellEnd"/>
      <w:r w:rsidR="00BE5195" w:rsidRPr="00D35CD8">
        <w:t xml:space="preserve">  и «Алтынай»</w:t>
      </w:r>
      <w:r w:rsidRPr="00D35CD8">
        <w:t xml:space="preserve">. </w:t>
      </w:r>
    </w:p>
    <w:p w:rsidR="00E3475D" w:rsidRPr="00D35CD8" w:rsidRDefault="00B010AD" w:rsidP="00BE5195">
      <w:pPr>
        <w:pStyle w:val="a4"/>
        <w:spacing w:before="0" w:beforeAutospacing="0" w:after="0" w:afterAutospacing="0"/>
        <w:ind w:firstLine="708"/>
        <w:jc w:val="both"/>
        <w:rPr>
          <w:bCs/>
        </w:rPr>
      </w:pPr>
      <w:r w:rsidRPr="00D35CD8">
        <w:t>Важную роль в развитии профессионального музыкального образования детей играет МБУ ДО «</w:t>
      </w:r>
      <w:proofErr w:type="spellStart"/>
      <w:r w:rsidRPr="00D35CD8">
        <w:t>Бардымская</w:t>
      </w:r>
      <w:proofErr w:type="spellEnd"/>
      <w:r w:rsidRPr="00D35CD8">
        <w:t xml:space="preserve"> детская школа искусств», в которой обучает</w:t>
      </w:r>
      <w:r w:rsidR="00BE5195" w:rsidRPr="00D35CD8">
        <w:t>ся 199 детей по пяти отделениям.</w:t>
      </w:r>
      <w:r w:rsidRPr="00D35CD8">
        <w:tab/>
      </w:r>
    </w:p>
    <w:p w:rsidR="00E3475D" w:rsidRPr="00D35CD8" w:rsidRDefault="00E3475D" w:rsidP="00BE5195">
      <w:pPr>
        <w:jc w:val="both"/>
      </w:pPr>
      <w:r w:rsidRPr="00D35CD8">
        <w:rPr>
          <w:b/>
        </w:rPr>
        <w:tab/>
        <w:t xml:space="preserve">Уровень фактической обеспеченности учреждениями культуры от нормативной потребности: клубами и учреждениями клубного типа </w:t>
      </w:r>
      <w:r w:rsidR="00F94F96" w:rsidRPr="00D35CD8">
        <w:t xml:space="preserve">за 2019 год составил </w:t>
      </w:r>
      <w:r w:rsidR="00F94F96" w:rsidRPr="00EA2928">
        <w:t>132</w:t>
      </w:r>
      <w:r w:rsidRPr="00EA2928">
        <w:t xml:space="preserve"> %</w:t>
      </w:r>
      <w:r w:rsidR="00BE5195" w:rsidRPr="00EA2928">
        <w:t>.</w:t>
      </w:r>
      <w:r w:rsidR="00BE5195" w:rsidRPr="00D35CD8">
        <w:t xml:space="preserve"> </w:t>
      </w:r>
      <w:r w:rsidRPr="00D35CD8">
        <w:t>В районе</w:t>
      </w:r>
      <w:r w:rsidR="00F94F96" w:rsidRPr="00D35CD8">
        <w:t xml:space="preserve"> </w:t>
      </w:r>
      <w:r w:rsidR="00BE5195" w:rsidRPr="00D35CD8">
        <w:t>ф</w:t>
      </w:r>
      <w:r w:rsidR="00F94F96" w:rsidRPr="00D35CD8">
        <w:t>ун</w:t>
      </w:r>
      <w:r w:rsidR="00BE5195" w:rsidRPr="00D35CD8">
        <w:t>кционирует</w:t>
      </w:r>
      <w:r w:rsidRPr="00D35CD8">
        <w:t xml:space="preserve"> 33 учреждений </w:t>
      </w:r>
      <w:proofErr w:type="spellStart"/>
      <w:r w:rsidRPr="00D35CD8">
        <w:t>культурно-досугового</w:t>
      </w:r>
      <w:proofErr w:type="spellEnd"/>
      <w:r w:rsidRPr="00D35CD8">
        <w:t xml:space="preserve"> типа. </w:t>
      </w:r>
    </w:p>
    <w:p w:rsidR="00E3475D" w:rsidRPr="00D35CD8" w:rsidRDefault="00E3475D" w:rsidP="00E3475D">
      <w:pPr>
        <w:jc w:val="both"/>
      </w:pPr>
      <w:r w:rsidRPr="00D35CD8">
        <w:tab/>
      </w:r>
      <w:r w:rsidRPr="00D35CD8">
        <w:rPr>
          <w:b/>
        </w:rPr>
        <w:t>Библиотеками</w:t>
      </w:r>
      <w:r w:rsidR="00F94F96" w:rsidRPr="00D35CD8">
        <w:t xml:space="preserve"> –</w:t>
      </w:r>
      <w:r w:rsidR="00F94F96" w:rsidRPr="00EA2928">
        <w:t>72</w:t>
      </w:r>
      <w:r w:rsidR="00BE5195" w:rsidRPr="00EA2928">
        <w:t>%</w:t>
      </w:r>
      <w:r w:rsidR="00EA2928">
        <w:t>.</w:t>
      </w:r>
      <w:r w:rsidR="00BE5195" w:rsidRPr="00D35CD8">
        <w:t xml:space="preserve"> снижение показателя произошло из-за закрытия сельских филиалов подразделений библиотек в целях оптимизации учреждений </w:t>
      </w:r>
      <w:r w:rsidRPr="00D35CD8">
        <w:rPr>
          <w:b/>
        </w:rPr>
        <w:tab/>
      </w:r>
    </w:p>
    <w:p w:rsidR="00E3475D" w:rsidRPr="00D35CD8" w:rsidRDefault="00E3475D" w:rsidP="00E3475D">
      <w:pPr>
        <w:jc w:val="both"/>
        <w:rPr>
          <w:lang w:eastAsia="zh-CN"/>
        </w:rPr>
      </w:pPr>
      <w:r w:rsidRPr="00D35CD8">
        <w:rPr>
          <w:b/>
        </w:rPr>
        <w:tab/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 w:rsidRPr="00D35CD8">
        <w:t xml:space="preserve">составила 3%. </w:t>
      </w:r>
    </w:p>
    <w:p w:rsidR="005A33B9" w:rsidRPr="00D35CD8" w:rsidRDefault="00E3475D" w:rsidP="004C1E99">
      <w:pPr>
        <w:jc w:val="both"/>
      </w:pPr>
      <w:r w:rsidRPr="00D35CD8">
        <w:tab/>
      </w:r>
      <w:r w:rsidRPr="00D35CD8">
        <w:rPr>
          <w:b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</w:r>
      <w:r w:rsidR="007640C8" w:rsidRPr="00D35CD8">
        <w:t>составила в 2019</w:t>
      </w:r>
      <w:r w:rsidRPr="00D35CD8">
        <w:t xml:space="preserve"> г. </w:t>
      </w:r>
      <w:r w:rsidR="00F94F96" w:rsidRPr="007F2AB9">
        <w:t>66</w:t>
      </w:r>
      <w:r w:rsidR="004C1E99">
        <w:t xml:space="preserve"> </w:t>
      </w:r>
      <w:r w:rsidRPr="00EA2928">
        <w:t>%.</w:t>
      </w:r>
      <w:r w:rsidR="004C1E99">
        <w:t xml:space="preserve"> </w:t>
      </w:r>
      <w:r w:rsidR="003A2391">
        <w:t xml:space="preserve"> </w:t>
      </w:r>
      <w:r w:rsidR="005A33B9" w:rsidRPr="00D35CD8">
        <w:t xml:space="preserve"> </w:t>
      </w:r>
      <w:r w:rsidR="003A2391" w:rsidRPr="007F2AB9">
        <w:t xml:space="preserve">Повышение показателя произошло в связи с закрытием Красноярской основной школы, здание – памятник истории, законсервировано. </w:t>
      </w:r>
      <w:r w:rsidR="005A33B9" w:rsidRPr="007F2AB9">
        <w:t>Проведение работ не планируется в связи с отсутствием финансирования.</w:t>
      </w:r>
    </w:p>
    <w:p w:rsidR="004F7CB9" w:rsidRPr="00D35CD8" w:rsidRDefault="004F7CB9" w:rsidP="007640C8">
      <w:pPr>
        <w:pStyle w:val="1"/>
        <w:spacing w:after="0" w:line="240" w:lineRule="auto"/>
        <w:ind w:left="0" w:right="141" w:firstLine="142"/>
        <w:jc w:val="both"/>
        <w:rPr>
          <w:rFonts w:ascii="Times New Roman" w:hAnsi="Times New Roman"/>
          <w:sz w:val="24"/>
          <w:szCs w:val="24"/>
        </w:rPr>
      </w:pPr>
    </w:p>
    <w:p w:rsidR="00E3475D" w:rsidRPr="00D35CD8" w:rsidRDefault="00E3475D" w:rsidP="00E3475D">
      <w:pPr>
        <w:jc w:val="both"/>
        <w:rPr>
          <w:b/>
        </w:rPr>
      </w:pPr>
      <w:r w:rsidRPr="00D35CD8">
        <w:rPr>
          <w:b/>
        </w:rPr>
        <w:t>Физическая культура и спорт</w:t>
      </w:r>
    </w:p>
    <w:p w:rsidR="004F7CB9" w:rsidRPr="00D35CD8" w:rsidRDefault="004F7CB9" w:rsidP="00746BC0">
      <w:pPr>
        <w:ind w:firstLine="708"/>
        <w:jc w:val="both"/>
      </w:pPr>
      <w:r w:rsidRPr="00D35CD8">
        <w:t xml:space="preserve">Вовлечение населения в систематические занятия физической культурой и спортом </w:t>
      </w:r>
      <w:r w:rsidR="001A4653" w:rsidRPr="00D35CD8">
        <w:t xml:space="preserve">в районе идет  по основным направлениям: развитие массового и адаптивного спорта и физической культуры, </w:t>
      </w:r>
      <w:r w:rsidRPr="00D35CD8">
        <w:t xml:space="preserve">создание спортивной инфраструктуры и условий для занятий </w:t>
      </w:r>
      <w:proofErr w:type="spellStart"/>
      <w:r w:rsidRPr="00D35CD8">
        <w:t>спортом</w:t>
      </w:r>
      <w:proofErr w:type="gramStart"/>
      <w:r w:rsidR="001A4653" w:rsidRPr="00D35CD8">
        <w:t>.</w:t>
      </w:r>
      <w:r w:rsidRPr="00D35CD8">
        <w:t>Д</w:t>
      </w:r>
      <w:proofErr w:type="gramEnd"/>
      <w:r w:rsidRPr="00D35CD8">
        <w:t>ля</w:t>
      </w:r>
      <w:proofErr w:type="spellEnd"/>
      <w:r w:rsidRPr="00D35CD8">
        <w:t xml:space="preserve"> занятия физической культурой и спортом имеются:</w:t>
      </w:r>
      <w:r w:rsidR="001A4653" w:rsidRPr="00D35CD8">
        <w:t xml:space="preserve"> ф</w:t>
      </w:r>
      <w:r w:rsidRPr="00D35CD8">
        <w:t>изкультурно-оздоровительный комплекс «Батыр»</w:t>
      </w:r>
      <w:r w:rsidR="001A4653" w:rsidRPr="00D35CD8">
        <w:t xml:space="preserve"> , м</w:t>
      </w:r>
      <w:r w:rsidRPr="00D35CD8">
        <w:t>ежшкольный стадион</w:t>
      </w:r>
      <w:r w:rsidR="001A4653" w:rsidRPr="00D35CD8">
        <w:t>,  к</w:t>
      </w:r>
      <w:r w:rsidRPr="00D35CD8">
        <w:t>ультурно-спортивный комплекс «Атлант»</w:t>
      </w:r>
      <w:r w:rsidR="00B010AD" w:rsidRPr="00D35CD8">
        <w:t>,с</w:t>
      </w:r>
      <w:r w:rsidRPr="00D35CD8">
        <w:t xml:space="preserve">портивный зал для единоборств и боксерский ринг при </w:t>
      </w:r>
      <w:proofErr w:type="spellStart"/>
      <w:r w:rsidRPr="00D35CD8">
        <w:t>Бардымском</w:t>
      </w:r>
      <w:proofErr w:type="spellEnd"/>
      <w:r w:rsidRPr="00D35CD8">
        <w:t xml:space="preserve"> центре культуры и досуга</w:t>
      </w:r>
      <w:r w:rsidR="00B010AD" w:rsidRPr="00D35CD8">
        <w:t>,</w:t>
      </w:r>
      <w:r w:rsidRPr="00D35CD8">
        <w:t xml:space="preserve"> 17 спортивных площадок</w:t>
      </w:r>
      <w:r w:rsidR="00B010AD" w:rsidRPr="00D35CD8">
        <w:t xml:space="preserve">, </w:t>
      </w:r>
      <w:r w:rsidRPr="00D35CD8">
        <w:t>5 хоккейных площадок</w:t>
      </w:r>
      <w:r w:rsidR="00B010AD" w:rsidRPr="00D35CD8">
        <w:t xml:space="preserve">, </w:t>
      </w:r>
      <w:r w:rsidRPr="00D35CD8">
        <w:t>17 спортивных залов при школах</w:t>
      </w:r>
      <w:r w:rsidR="00B010AD" w:rsidRPr="00D35CD8">
        <w:t xml:space="preserve">, </w:t>
      </w:r>
      <w:r w:rsidRPr="00D35CD8">
        <w:t xml:space="preserve">4 горнолыжные базы </w:t>
      </w:r>
    </w:p>
    <w:p w:rsidR="004F7CB9" w:rsidRPr="00D35CD8" w:rsidRDefault="004F7CB9" w:rsidP="004F7CB9">
      <w:pPr>
        <w:ind w:firstLine="708"/>
        <w:jc w:val="both"/>
      </w:pPr>
      <w:r w:rsidRPr="00D35CD8">
        <w:t xml:space="preserve">Жителям </w:t>
      </w:r>
      <w:proofErr w:type="spellStart"/>
      <w:r w:rsidRPr="00D35CD8">
        <w:t>Бардымского</w:t>
      </w:r>
      <w:proofErr w:type="spellEnd"/>
      <w:r w:rsidRPr="00D35CD8">
        <w:t xml:space="preserve"> района предоставлена возможность проверить свои спортивные навыки в рамках Всероссийского спортивно-культурного комплекса ГТО. С начала внедрения комплекса нормативы на знаки отличия выполнили 670 человек.</w:t>
      </w:r>
    </w:p>
    <w:p w:rsidR="004F7CB9" w:rsidRPr="00D35CD8" w:rsidRDefault="004F7CB9" w:rsidP="004F7CB9">
      <w:pPr>
        <w:ind w:firstLine="708"/>
        <w:jc w:val="both"/>
      </w:pPr>
      <w:r w:rsidRPr="00D35CD8">
        <w:t xml:space="preserve">Ежегодно проводится Фестиваль спорта для людей с ограниченными возможностями здоровья. </w:t>
      </w:r>
    </w:p>
    <w:p w:rsidR="004F7CB9" w:rsidRPr="00D35CD8" w:rsidRDefault="004F7CB9" w:rsidP="00B010AD">
      <w:pPr>
        <w:ind w:firstLine="708"/>
        <w:jc w:val="both"/>
      </w:pPr>
      <w:r w:rsidRPr="00D35CD8">
        <w:t xml:space="preserve">В Пермском международном марафоне в заезде на 200 метров среди колясочников район занял первое место. Победителями и призерами всероссийских, краевых, межрайонных соревнований стали 375 человек. </w:t>
      </w:r>
      <w:proofErr w:type="gramStart"/>
      <w:r w:rsidRPr="00D35CD8">
        <w:t xml:space="preserve">Принято участие в более 130 спортивных и физкультурных </w:t>
      </w:r>
      <w:r w:rsidRPr="00D35CD8">
        <w:lastRenderedPageBreak/>
        <w:t xml:space="preserve">мероприятиях различного уровня, 50% из которых организованы и проведены на территории района. </w:t>
      </w:r>
      <w:proofErr w:type="gramEnd"/>
    </w:p>
    <w:p w:rsidR="004F7CB9" w:rsidRPr="00D35CD8" w:rsidRDefault="00E3475D" w:rsidP="008A5692">
      <w:pPr>
        <w:tabs>
          <w:tab w:val="left" w:pos="1985"/>
        </w:tabs>
        <w:ind w:firstLine="708"/>
        <w:jc w:val="both"/>
      </w:pPr>
      <w:r w:rsidRPr="00D35CD8">
        <w:rPr>
          <w:b/>
        </w:rPr>
        <w:t xml:space="preserve">Доля населения, систематически занимающегося физической культурой и спортом  </w:t>
      </w:r>
      <w:r w:rsidR="007C1B81" w:rsidRPr="00D35CD8">
        <w:t>за 2019</w:t>
      </w:r>
      <w:r w:rsidR="001A4653" w:rsidRPr="00D35CD8">
        <w:t xml:space="preserve"> год с</w:t>
      </w:r>
      <w:r w:rsidR="008A5692" w:rsidRPr="00D35CD8">
        <w:t>оставила 40,8</w:t>
      </w:r>
      <w:r w:rsidR="001A4653" w:rsidRPr="00D35CD8">
        <w:t xml:space="preserve"> </w:t>
      </w:r>
      <w:r w:rsidRPr="00D35CD8">
        <w:t>%</w:t>
      </w:r>
      <w:r w:rsidR="005A33B9" w:rsidRPr="00D35CD8">
        <w:rPr>
          <w:rStyle w:val="ad"/>
          <w:sz w:val="24"/>
          <w:szCs w:val="24"/>
        </w:rPr>
        <w:t>.</w:t>
      </w:r>
      <w:r w:rsidR="004F7CB9" w:rsidRPr="00D35CD8">
        <w:t xml:space="preserve"> Национальным проектом «Демография» и федеральным проектом «Спорт – норма жизни» поставлена </w:t>
      </w:r>
      <w:proofErr w:type="gramStart"/>
      <w:r w:rsidR="004F7CB9" w:rsidRPr="00D35CD8">
        <w:t>амбициозная</w:t>
      </w:r>
      <w:proofErr w:type="gramEnd"/>
      <w:r w:rsidR="004F7CB9" w:rsidRPr="00D35CD8">
        <w:t xml:space="preserve"> задача по вовлечению не менее 55 % населения в систематические занятия спортом к 2025 году </w:t>
      </w:r>
    </w:p>
    <w:p w:rsidR="004F7CB9" w:rsidRPr="00D35CD8" w:rsidRDefault="004F7CB9" w:rsidP="004F7CB9">
      <w:pPr>
        <w:ind w:firstLine="708"/>
        <w:jc w:val="both"/>
      </w:pPr>
      <w:r w:rsidRPr="00D35CD8">
        <w:t xml:space="preserve">Для достижения поставленных целей  </w:t>
      </w:r>
      <w:r w:rsidR="00B010AD" w:rsidRPr="00D35CD8">
        <w:t xml:space="preserve"> создается и развивается</w:t>
      </w:r>
      <w:r w:rsidRPr="00D35CD8">
        <w:t xml:space="preserve"> современную спортивную инфраструктуру.</w:t>
      </w:r>
    </w:p>
    <w:p w:rsidR="004F7CB9" w:rsidRPr="00D35CD8" w:rsidRDefault="004F7CB9" w:rsidP="00B010AD">
      <w:pPr>
        <w:ind w:firstLine="708"/>
        <w:jc w:val="both"/>
      </w:pPr>
      <w:r w:rsidRPr="00D35CD8">
        <w:t xml:space="preserve">Устроены открытые спортивные площадки в населенных пунктах </w:t>
      </w:r>
      <w:proofErr w:type="spellStart"/>
      <w:r w:rsidRPr="00D35CD8">
        <w:t>Бичурино</w:t>
      </w:r>
      <w:proofErr w:type="spellEnd"/>
      <w:r w:rsidRPr="00D35CD8">
        <w:t xml:space="preserve"> и Березники</w:t>
      </w:r>
      <w:r w:rsidR="00E3475D" w:rsidRPr="00D35CD8">
        <w:tab/>
      </w:r>
    </w:p>
    <w:p w:rsidR="004F7CB9" w:rsidRPr="00D35CD8" w:rsidRDefault="004F7CB9" w:rsidP="00EA2EDB">
      <w:pPr>
        <w:pStyle w:val="aa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35CD8">
        <w:rPr>
          <w:rFonts w:ascii="Times New Roman" w:hAnsi="Times New Roman"/>
          <w:b/>
          <w:sz w:val="24"/>
          <w:szCs w:val="24"/>
        </w:rPr>
        <w:t xml:space="preserve"> Доля обучающихся, систематически занимающихся физической культурой и спортом, в общей </w:t>
      </w:r>
      <w:proofErr w:type="gramStart"/>
      <w:r w:rsidRPr="00D35CD8">
        <w:rPr>
          <w:rFonts w:ascii="Times New Roman" w:hAnsi="Times New Roman"/>
          <w:b/>
          <w:sz w:val="24"/>
          <w:szCs w:val="24"/>
        </w:rPr>
        <w:t>численности</w:t>
      </w:r>
      <w:proofErr w:type="gramEnd"/>
      <w:r w:rsidRPr="00D35CD8">
        <w:rPr>
          <w:rFonts w:ascii="Times New Roman" w:hAnsi="Times New Roman"/>
          <w:b/>
          <w:sz w:val="24"/>
          <w:szCs w:val="24"/>
        </w:rPr>
        <w:t xml:space="preserve"> обучающихся </w:t>
      </w:r>
      <w:r w:rsidRPr="00D35CD8">
        <w:rPr>
          <w:rFonts w:ascii="Times New Roman" w:hAnsi="Times New Roman"/>
          <w:sz w:val="24"/>
          <w:szCs w:val="24"/>
        </w:rPr>
        <w:t>в 2019 году с</w:t>
      </w:r>
      <w:r w:rsidR="006C7030" w:rsidRPr="00D35CD8">
        <w:rPr>
          <w:rFonts w:ascii="Times New Roman" w:hAnsi="Times New Roman"/>
          <w:sz w:val="24"/>
          <w:szCs w:val="24"/>
        </w:rPr>
        <w:t>оставила 78,2</w:t>
      </w:r>
      <w:r w:rsidRPr="00D35CD8">
        <w:rPr>
          <w:rFonts w:ascii="Times New Roman" w:hAnsi="Times New Roman"/>
          <w:sz w:val="24"/>
          <w:szCs w:val="24"/>
        </w:rPr>
        <w:t xml:space="preserve"> % </w:t>
      </w:r>
      <w:r w:rsidR="005A33B9" w:rsidRPr="00D35CD8">
        <w:rPr>
          <w:rFonts w:ascii="Times New Roman" w:hAnsi="Times New Roman"/>
          <w:sz w:val="24"/>
          <w:szCs w:val="24"/>
        </w:rPr>
        <w:t xml:space="preserve"> (</w:t>
      </w:r>
      <w:r w:rsidRPr="00D35CD8">
        <w:rPr>
          <w:rFonts w:ascii="Times New Roman" w:hAnsi="Times New Roman"/>
          <w:sz w:val="24"/>
          <w:szCs w:val="24"/>
        </w:rPr>
        <w:t>2018 г.-</w:t>
      </w:r>
      <w:r w:rsidR="005A33B9" w:rsidRPr="00D35CD8">
        <w:rPr>
          <w:rFonts w:ascii="Times New Roman" w:hAnsi="Times New Roman"/>
          <w:sz w:val="24"/>
          <w:szCs w:val="24"/>
        </w:rPr>
        <w:t xml:space="preserve"> </w:t>
      </w:r>
      <w:r w:rsidRPr="00D35CD8">
        <w:rPr>
          <w:rFonts w:ascii="Times New Roman" w:hAnsi="Times New Roman"/>
          <w:sz w:val="24"/>
          <w:szCs w:val="24"/>
        </w:rPr>
        <w:t xml:space="preserve">46 %).    </w:t>
      </w:r>
    </w:p>
    <w:p w:rsidR="00E3475D" w:rsidRPr="00D35CD8" w:rsidRDefault="00E3475D" w:rsidP="00E3475D">
      <w:pPr>
        <w:jc w:val="both"/>
        <w:rPr>
          <w:b/>
        </w:rPr>
      </w:pPr>
      <w:r w:rsidRPr="00D35CD8">
        <w:rPr>
          <w:b/>
        </w:rPr>
        <w:tab/>
        <w:t xml:space="preserve"> Жилищное строительство и обеспечение граждан жильем</w:t>
      </w:r>
    </w:p>
    <w:p w:rsidR="00E3475D" w:rsidRPr="00D35CD8" w:rsidRDefault="00EA2EDB" w:rsidP="00E3475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D35CD8">
        <w:rPr>
          <w:rFonts w:ascii="Times New Roman" w:hAnsi="Times New Roman"/>
          <w:sz w:val="24"/>
          <w:szCs w:val="24"/>
        </w:rPr>
        <w:t>В  2019</w:t>
      </w:r>
      <w:r w:rsidR="00746BC0">
        <w:rPr>
          <w:rFonts w:ascii="Times New Roman" w:hAnsi="Times New Roman"/>
          <w:sz w:val="24"/>
          <w:szCs w:val="24"/>
        </w:rPr>
        <w:t xml:space="preserve"> году </w:t>
      </w:r>
      <w:r w:rsidR="00E3475D" w:rsidRPr="00D35CD8">
        <w:rPr>
          <w:rFonts w:ascii="Times New Roman" w:hAnsi="Times New Roman"/>
          <w:sz w:val="24"/>
          <w:szCs w:val="24"/>
        </w:rPr>
        <w:t>введено общей площади жилья в ра</w:t>
      </w:r>
      <w:r w:rsidR="00746BC0">
        <w:rPr>
          <w:rFonts w:ascii="Times New Roman" w:hAnsi="Times New Roman"/>
          <w:sz w:val="24"/>
          <w:szCs w:val="24"/>
        </w:rPr>
        <w:t xml:space="preserve">йоне 11,165 тыс. кв. м. (в </w:t>
      </w:r>
      <w:r w:rsidRPr="00D35CD8">
        <w:rPr>
          <w:rFonts w:ascii="Times New Roman" w:hAnsi="Times New Roman"/>
          <w:sz w:val="24"/>
          <w:szCs w:val="24"/>
        </w:rPr>
        <w:t>2018</w:t>
      </w:r>
      <w:r w:rsidR="00746BC0">
        <w:rPr>
          <w:rFonts w:ascii="Times New Roman" w:hAnsi="Times New Roman"/>
          <w:sz w:val="24"/>
          <w:szCs w:val="24"/>
        </w:rPr>
        <w:t xml:space="preserve"> г. -  </w:t>
      </w:r>
      <w:r w:rsidRPr="00D35CD8">
        <w:rPr>
          <w:rFonts w:ascii="Times New Roman" w:hAnsi="Times New Roman"/>
          <w:sz w:val="24"/>
          <w:szCs w:val="24"/>
        </w:rPr>
        <w:t>11,209</w:t>
      </w:r>
      <w:r w:rsidR="00E3475D" w:rsidRPr="00D35CD8">
        <w:rPr>
          <w:rFonts w:ascii="Times New Roman" w:hAnsi="Times New Roman"/>
          <w:sz w:val="24"/>
          <w:szCs w:val="24"/>
        </w:rPr>
        <w:t xml:space="preserve"> тыс. кв. м.)</w:t>
      </w:r>
    </w:p>
    <w:p w:rsidR="00E3475D" w:rsidRPr="00D35CD8" w:rsidRDefault="00E3475D" w:rsidP="00E3475D">
      <w:pPr>
        <w:ind w:firstLine="540"/>
        <w:jc w:val="both"/>
      </w:pPr>
      <w:r w:rsidRPr="00D35CD8">
        <w:rPr>
          <w:b/>
        </w:rPr>
        <w:tab/>
        <w:t xml:space="preserve">Общая площадь жилых помещений, приходящаяся в среднем на 1 жителя </w:t>
      </w:r>
      <w:r w:rsidR="00EA2EDB" w:rsidRPr="00D35CD8">
        <w:t>в 2019</w:t>
      </w:r>
      <w:r w:rsidRPr="00D35CD8">
        <w:t xml:space="preserve"> г</w:t>
      </w:r>
      <w:proofErr w:type="gramStart"/>
      <w:r w:rsidRPr="00D35CD8">
        <w:t>.</w:t>
      </w:r>
      <w:r w:rsidR="00F94F96" w:rsidRPr="00D35CD8">
        <w:t>с</w:t>
      </w:r>
      <w:proofErr w:type="gramEnd"/>
      <w:r w:rsidR="00F94F96" w:rsidRPr="00D35CD8">
        <w:t xml:space="preserve">оставила 27,877 </w:t>
      </w:r>
      <w:r w:rsidRPr="00D35CD8">
        <w:t>кв. метров</w:t>
      </w:r>
      <w:r w:rsidRPr="00D35CD8">
        <w:rPr>
          <w:b/>
        </w:rPr>
        <w:t>, в том чи</w:t>
      </w:r>
      <w:r w:rsidR="00EA2EDB" w:rsidRPr="00D35CD8">
        <w:rPr>
          <w:b/>
        </w:rPr>
        <w:t>сле введенная в действие за 2019</w:t>
      </w:r>
      <w:r w:rsidRPr="00D35CD8">
        <w:rPr>
          <w:b/>
        </w:rPr>
        <w:t xml:space="preserve"> год – </w:t>
      </w:r>
      <w:r w:rsidRPr="00746BC0">
        <w:t>0,</w:t>
      </w:r>
      <w:r w:rsidR="00746BC0">
        <w:t>65</w:t>
      </w:r>
      <w:r w:rsidR="00F94F96" w:rsidRPr="00746BC0">
        <w:t>5</w:t>
      </w:r>
      <w:r w:rsidRPr="00746BC0">
        <w:t xml:space="preserve"> кв. метров</w:t>
      </w:r>
      <w:r w:rsidR="00B22DF4" w:rsidRPr="00D35CD8">
        <w:t>.</w:t>
      </w:r>
    </w:p>
    <w:p w:rsidR="007640C8" w:rsidRPr="00D35CD8" w:rsidRDefault="00E3475D" w:rsidP="00F36FAF">
      <w:pPr>
        <w:ind w:firstLine="540"/>
        <w:jc w:val="both"/>
      </w:pPr>
      <w:r w:rsidRPr="00D35CD8">
        <w:tab/>
      </w:r>
      <w:r w:rsidR="00B22DF4" w:rsidRPr="00D35CD8">
        <w:t>В районе активно реализуется подпрограмма «Обеспечение жильем молодых семей» федеральной программы «Жилище». За 2019 год выдано 46 свидетельств на сумму 10,05 млн</w:t>
      </w:r>
      <w:proofErr w:type="gramStart"/>
      <w:r w:rsidR="00B22DF4" w:rsidRPr="00D35CD8">
        <w:t>.р</w:t>
      </w:r>
      <w:proofErr w:type="gramEnd"/>
      <w:r w:rsidR="00B22DF4" w:rsidRPr="00D35CD8">
        <w:t>уб.</w:t>
      </w:r>
    </w:p>
    <w:p w:rsidR="00E3475D" w:rsidRPr="00D35CD8" w:rsidRDefault="00E3475D" w:rsidP="00E3475D">
      <w:pPr>
        <w:ind w:firstLine="708"/>
        <w:jc w:val="both"/>
      </w:pPr>
      <w:proofErr w:type="gramStart"/>
      <w:r w:rsidRPr="00D35CD8">
        <w:rPr>
          <w:b/>
          <w:bCs/>
        </w:rPr>
        <w:t xml:space="preserve">Площадь земельных участков, предоставленных для строительства в расчете на 10 тыс. человек населения  </w:t>
      </w:r>
      <w:r w:rsidR="00163066" w:rsidRPr="00D35CD8">
        <w:rPr>
          <w:bCs/>
        </w:rPr>
        <w:t>за 2019</w:t>
      </w:r>
      <w:r w:rsidR="00AD4001" w:rsidRPr="00D35CD8">
        <w:rPr>
          <w:bCs/>
        </w:rPr>
        <w:t xml:space="preserve"> год  </w:t>
      </w:r>
      <w:r w:rsidRPr="00D35CD8">
        <w:rPr>
          <w:bCs/>
        </w:rPr>
        <w:t>составила</w:t>
      </w:r>
      <w:r w:rsidR="00163066" w:rsidRPr="00D35CD8">
        <w:rPr>
          <w:bCs/>
        </w:rPr>
        <w:t xml:space="preserve"> 30,79 </w:t>
      </w:r>
      <w:r w:rsidRPr="00D35CD8">
        <w:rPr>
          <w:bCs/>
        </w:rPr>
        <w:t>га,</w:t>
      </w:r>
      <w:r w:rsidR="00F94F96" w:rsidRPr="00D35CD8">
        <w:rPr>
          <w:bCs/>
        </w:rPr>
        <w:t xml:space="preserve"> </w:t>
      </w:r>
      <w:r w:rsidRPr="00D35CD8">
        <w:rPr>
          <w:bCs/>
        </w:rPr>
        <w:t>по причине отсутствия земельных участков под иное строительство (промышленного строительства, жилищного строительства, административных зданий)</w:t>
      </w:r>
      <w:r w:rsidR="005A33B9" w:rsidRPr="00D35CD8">
        <w:rPr>
          <w:b/>
          <w:bCs/>
        </w:rPr>
        <w:t>,</w:t>
      </w:r>
      <w:r w:rsidRPr="00D35CD8">
        <w:rPr>
          <w:b/>
          <w:bCs/>
        </w:rPr>
        <w:t xml:space="preserve"> том числе </w:t>
      </w:r>
      <w:r w:rsidR="00163066" w:rsidRPr="00D35CD8">
        <w:rPr>
          <w:b/>
          <w:bCs/>
        </w:rPr>
        <w:t xml:space="preserve">площадь </w:t>
      </w:r>
      <w:r w:rsidRPr="00D35CD8">
        <w:rPr>
          <w:b/>
          <w:bCs/>
        </w:rPr>
        <w:t xml:space="preserve"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163066" w:rsidRPr="00D35CD8">
        <w:rPr>
          <w:bCs/>
        </w:rPr>
        <w:t xml:space="preserve">в 2019 году </w:t>
      </w:r>
      <w:r w:rsidR="006C7030" w:rsidRPr="00D35CD8">
        <w:rPr>
          <w:bCs/>
        </w:rPr>
        <w:t xml:space="preserve">- </w:t>
      </w:r>
      <w:r w:rsidR="00163066" w:rsidRPr="00D35CD8">
        <w:rPr>
          <w:bCs/>
        </w:rPr>
        <w:t>5,1</w:t>
      </w:r>
      <w:r w:rsidR="00746BC0">
        <w:rPr>
          <w:bCs/>
        </w:rPr>
        <w:t xml:space="preserve"> га.</w:t>
      </w:r>
      <w:proofErr w:type="gramEnd"/>
    </w:p>
    <w:p w:rsidR="00E3475D" w:rsidRPr="00D35CD8" w:rsidRDefault="00E3475D" w:rsidP="00E3475D">
      <w:pPr>
        <w:ind w:firstLine="540"/>
        <w:jc w:val="both"/>
      </w:pPr>
      <w:r w:rsidRPr="00D35CD8">
        <w:rPr>
          <w:b/>
        </w:rPr>
        <w:tab/>
      </w:r>
      <w:proofErr w:type="gramStart"/>
      <w:r w:rsidRPr="00D35CD8">
        <w:rPr>
          <w:b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 – </w:t>
      </w:r>
      <w:r w:rsidR="007640C8" w:rsidRPr="00D35CD8">
        <w:t>в 2019</w:t>
      </w:r>
      <w:r w:rsidRPr="00D35CD8">
        <w:t xml:space="preserve"> году объектов жилищного строительства, превысившим нормативный сро</w:t>
      </w:r>
      <w:r w:rsidR="007640C8" w:rsidRPr="00D35CD8">
        <w:t>к строительства не было.</w:t>
      </w:r>
      <w:proofErr w:type="gramEnd"/>
      <w:r w:rsidR="007640C8" w:rsidRPr="00D35CD8">
        <w:t xml:space="preserve"> На 2020-2022</w:t>
      </w:r>
      <w:r w:rsidRPr="00D35CD8">
        <w:t xml:space="preserve"> годы не планируется строительство многоквартирных жилых домов,</w:t>
      </w:r>
    </w:p>
    <w:p w:rsidR="00E3475D" w:rsidRPr="00D35CD8" w:rsidRDefault="00E3475D" w:rsidP="00E3475D">
      <w:pPr>
        <w:ind w:firstLine="540"/>
        <w:jc w:val="both"/>
      </w:pPr>
      <w:r w:rsidRPr="00D35CD8">
        <w:rPr>
          <w:b/>
        </w:rPr>
        <w:tab/>
        <w:t xml:space="preserve">объектов жилищного строительства - иных объектов капитального строительства - в течение 5 лет – </w:t>
      </w:r>
      <w:r w:rsidRPr="00D35CD8">
        <w:t>зн</w:t>
      </w:r>
      <w:r w:rsidR="00163066" w:rsidRPr="00D35CD8">
        <w:t>ачение показателя</w:t>
      </w:r>
      <w:r w:rsidRPr="00D35CD8">
        <w:t xml:space="preserve">  равно 0.  </w:t>
      </w:r>
    </w:p>
    <w:p w:rsidR="00F36FAF" w:rsidRPr="00D35CD8" w:rsidRDefault="00E3475D" w:rsidP="00E3475D">
      <w:pPr>
        <w:jc w:val="both"/>
        <w:rPr>
          <w:b/>
        </w:rPr>
      </w:pPr>
      <w:r w:rsidRPr="00D35CD8">
        <w:rPr>
          <w:b/>
        </w:rPr>
        <w:tab/>
      </w:r>
    </w:p>
    <w:p w:rsidR="00E3475D" w:rsidRPr="00D35CD8" w:rsidRDefault="00E3475D" w:rsidP="00E3475D">
      <w:pPr>
        <w:jc w:val="both"/>
        <w:rPr>
          <w:b/>
        </w:rPr>
      </w:pPr>
      <w:r w:rsidRPr="00D35CD8">
        <w:rPr>
          <w:b/>
        </w:rPr>
        <w:t xml:space="preserve"> Жилищно-коммунальное хозяйство</w:t>
      </w:r>
    </w:p>
    <w:p w:rsidR="00E3475D" w:rsidRPr="00D35CD8" w:rsidRDefault="00163066" w:rsidP="00E3475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D35CD8">
        <w:rPr>
          <w:rFonts w:ascii="Times New Roman" w:hAnsi="Times New Roman"/>
          <w:sz w:val="24"/>
          <w:szCs w:val="24"/>
        </w:rPr>
        <w:t>В</w:t>
      </w:r>
      <w:r w:rsidR="00E3475D" w:rsidRPr="00D35CD8">
        <w:rPr>
          <w:rFonts w:ascii="Times New Roman" w:hAnsi="Times New Roman"/>
          <w:sz w:val="24"/>
          <w:szCs w:val="24"/>
        </w:rPr>
        <w:t xml:space="preserve"> системе предоставления жилищно</w:t>
      </w:r>
      <w:r w:rsidR="00746BC0">
        <w:rPr>
          <w:rFonts w:ascii="Times New Roman" w:hAnsi="Times New Roman"/>
          <w:sz w:val="24"/>
          <w:szCs w:val="24"/>
        </w:rPr>
        <w:t xml:space="preserve">-коммунальных услуг работают 2 </w:t>
      </w:r>
      <w:r w:rsidR="00E3475D" w:rsidRPr="00D35CD8">
        <w:rPr>
          <w:rFonts w:ascii="Times New Roman" w:hAnsi="Times New Roman"/>
          <w:sz w:val="24"/>
          <w:szCs w:val="24"/>
        </w:rPr>
        <w:t>муниципальных предприятия. Обеспечивают теплом 2 газовых котельных МУП «</w:t>
      </w:r>
      <w:proofErr w:type="spellStart"/>
      <w:r w:rsidR="00E3475D" w:rsidRPr="00D35CD8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E3475D" w:rsidRPr="00D35CD8">
        <w:rPr>
          <w:rFonts w:ascii="Times New Roman" w:hAnsi="Times New Roman"/>
          <w:sz w:val="24"/>
          <w:szCs w:val="24"/>
        </w:rPr>
        <w:t>», водоснабжением  и водоотведением занимается МУП ЖКХ «</w:t>
      </w:r>
      <w:proofErr w:type="spellStart"/>
      <w:r w:rsidR="00E3475D" w:rsidRPr="00D35CD8">
        <w:rPr>
          <w:rFonts w:ascii="Times New Roman" w:hAnsi="Times New Roman"/>
          <w:sz w:val="24"/>
          <w:szCs w:val="24"/>
        </w:rPr>
        <w:t>Бардымское</w:t>
      </w:r>
      <w:proofErr w:type="spellEnd"/>
      <w:r w:rsidR="00E3475D" w:rsidRPr="00D35CD8">
        <w:rPr>
          <w:rFonts w:ascii="Times New Roman" w:hAnsi="Times New Roman"/>
          <w:sz w:val="24"/>
          <w:szCs w:val="24"/>
        </w:rPr>
        <w:t>».</w:t>
      </w:r>
    </w:p>
    <w:p w:rsidR="00E3475D" w:rsidRPr="004C1E99" w:rsidRDefault="00E3475D" w:rsidP="004C1E99">
      <w:pPr>
        <w:tabs>
          <w:tab w:val="left" w:pos="0"/>
          <w:tab w:val="left" w:pos="567"/>
        </w:tabs>
        <w:jc w:val="both"/>
        <w:rPr>
          <w:bCs/>
        </w:rPr>
      </w:pPr>
      <w:r w:rsidRPr="00D35CD8">
        <w:rPr>
          <w:b/>
          <w:bCs/>
        </w:rPr>
        <w:tab/>
      </w:r>
      <w:r w:rsidRPr="00D35CD8">
        <w:rPr>
          <w:b/>
          <w:bCs/>
        </w:rPr>
        <w:tab/>
      </w:r>
      <w:proofErr w:type="gramStart"/>
      <w:r w:rsidRPr="00D35CD8">
        <w:rPr>
          <w:b/>
          <w:bCs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</w:t>
      </w:r>
      <w:r w:rsidR="00163066" w:rsidRPr="00D35CD8">
        <w:rPr>
          <w:bCs/>
        </w:rPr>
        <w:t>составила в 2019</w:t>
      </w:r>
      <w:r w:rsidRPr="00D35CD8">
        <w:rPr>
          <w:bCs/>
        </w:rPr>
        <w:t xml:space="preserve"> г.  </w:t>
      </w:r>
      <w:r w:rsidR="004C1E99" w:rsidRPr="003A2391">
        <w:rPr>
          <w:bCs/>
        </w:rPr>
        <w:t>100</w:t>
      </w:r>
      <w:r w:rsidRPr="00D35CD8">
        <w:rPr>
          <w:bCs/>
        </w:rPr>
        <w:t xml:space="preserve"> %.</w:t>
      </w:r>
      <w:r w:rsidR="004C1E99">
        <w:rPr>
          <w:bCs/>
        </w:rPr>
        <w:t xml:space="preserve"> </w:t>
      </w:r>
      <w:r w:rsidR="004C1E99">
        <w:t xml:space="preserve">По этому показателю </w:t>
      </w:r>
      <w:r w:rsidRPr="00D35CD8">
        <w:t>ведется активная пропаганда среди населения о необходимости и важности управления жилым фондом.</w:t>
      </w:r>
      <w:proofErr w:type="gramEnd"/>
      <w:r w:rsidRPr="00D35CD8">
        <w:t xml:space="preserve"> Также доводится информация о возможности смены способа управления (УК, ТСЖ, непосредственный способ) по желанию граждан, для создания более комфортных условий проживания. </w:t>
      </w:r>
      <w:r w:rsidRPr="00D35CD8">
        <w:rPr>
          <w:bCs/>
        </w:rPr>
        <w:t xml:space="preserve">Согласно Жилищному  кодексу  РФ  собственники помещений делают выбор способа управления самостоятельно.  </w:t>
      </w:r>
    </w:p>
    <w:p w:rsidR="005A33B9" w:rsidRPr="00D35CD8" w:rsidRDefault="00E3475D" w:rsidP="00E3475D">
      <w:pPr>
        <w:tabs>
          <w:tab w:val="left" w:pos="0"/>
          <w:tab w:val="left" w:pos="567"/>
        </w:tabs>
        <w:jc w:val="both"/>
        <w:rPr>
          <w:bCs/>
        </w:rPr>
      </w:pPr>
      <w:r w:rsidRPr="00D35CD8">
        <w:rPr>
          <w:bCs/>
        </w:rPr>
        <w:tab/>
      </w:r>
      <w:r w:rsidRPr="00D35CD8">
        <w:rPr>
          <w:bCs/>
        </w:rPr>
        <w:tab/>
      </w:r>
      <w:r w:rsidRPr="00D35CD8">
        <w:rPr>
          <w:b/>
          <w:bCs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Pr="00D35CD8">
        <w:rPr>
          <w:b/>
          <w:bCs/>
        </w:rPr>
        <w:t>водо</w:t>
      </w:r>
      <w:proofErr w:type="spellEnd"/>
      <w:r w:rsidRPr="00D35CD8">
        <w:rPr>
          <w:b/>
          <w:bCs/>
        </w:rPr>
        <w:t>-, тепл</w:t>
      </w:r>
      <w:proofErr w:type="gramStart"/>
      <w:r w:rsidRPr="00D35CD8">
        <w:rPr>
          <w:b/>
          <w:bCs/>
        </w:rPr>
        <w:t>о-</w:t>
      </w:r>
      <w:proofErr w:type="gramEnd"/>
      <w:r w:rsidRPr="00D35CD8">
        <w:rPr>
          <w:b/>
          <w:bCs/>
        </w:rPr>
        <w:t xml:space="preserve">, </w:t>
      </w:r>
      <w:proofErr w:type="spellStart"/>
      <w:r w:rsidRPr="00D35CD8">
        <w:rPr>
          <w:b/>
          <w:bCs/>
        </w:rPr>
        <w:t>газо</w:t>
      </w:r>
      <w:proofErr w:type="spellEnd"/>
      <w:r w:rsidRPr="00D35CD8">
        <w:rPr>
          <w:b/>
          <w:bCs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D35CD8">
        <w:rPr>
          <w:b/>
          <w:bCs/>
        </w:rPr>
        <w:lastRenderedPageBreak/>
        <w:t>осуществляющих</w:t>
      </w:r>
      <w:proofErr w:type="gramEnd"/>
      <w:r w:rsidRPr="00D35CD8">
        <w:rPr>
          <w:b/>
          <w:bCs/>
        </w:rPr>
        <w:t xml:space="preserve"> свою деятельность на территории городского округа (муниципального района) </w:t>
      </w:r>
      <w:r w:rsidR="00163066" w:rsidRPr="00D35CD8">
        <w:rPr>
          <w:bCs/>
        </w:rPr>
        <w:t>в 2019</w:t>
      </w:r>
      <w:r w:rsidR="00746BC0">
        <w:rPr>
          <w:bCs/>
        </w:rPr>
        <w:t xml:space="preserve"> году </w:t>
      </w:r>
      <w:r w:rsidR="00BB3163" w:rsidRPr="00D35CD8">
        <w:rPr>
          <w:bCs/>
        </w:rPr>
        <w:t xml:space="preserve">составила </w:t>
      </w:r>
      <w:r w:rsidR="006A2000" w:rsidRPr="00D35CD8">
        <w:rPr>
          <w:bCs/>
        </w:rPr>
        <w:t>83,3</w:t>
      </w:r>
      <w:r w:rsidR="00BB3163" w:rsidRPr="00D35CD8">
        <w:rPr>
          <w:bCs/>
        </w:rPr>
        <w:t xml:space="preserve"> </w:t>
      </w:r>
      <w:r w:rsidRPr="00D35CD8">
        <w:rPr>
          <w:bCs/>
        </w:rPr>
        <w:t>%</w:t>
      </w:r>
      <w:r w:rsidR="006A2000" w:rsidRPr="00D35CD8">
        <w:rPr>
          <w:bCs/>
        </w:rPr>
        <w:t>.</w:t>
      </w:r>
    </w:p>
    <w:p w:rsidR="00E3475D" w:rsidRPr="00D35CD8" w:rsidRDefault="00E3475D" w:rsidP="00E3475D">
      <w:pPr>
        <w:tabs>
          <w:tab w:val="left" w:pos="0"/>
          <w:tab w:val="left" w:pos="567"/>
        </w:tabs>
        <w:jc w:val="both"/>
        <w:rPr>
          <w:bCs/>
        </w:rPr>
      </w:pPr>
      <w:r w:rsidRPr="00D35CD8">
        <w:rPr>
          <w:b/>
          <w:bCs/>
        </w:rPr>
        <w:tab/>
      </w:r>
      <w:r w:rsidRPr="00D35CD8">
        <w:rPr>
          <w:b/>
          <w:bCs/>
        </w:rPr>
        <w:tab/>
      </w:r>
      <w:r w:rsidRPr="00D35CD8">
        <w:rPr>
          <w:bCs/>
        </w:rPr>
        <w:t xml:space="preserve">Всего организаций осуществляющих деятельность по производству товаров, оказанию услуг по </w:t>
      </w:r>
      <w:proofErr w:type="spellStart"/>
      <w:r w:rsidRPr="00D35CD8">
        <w:rPr>
          <w:bCs/>
        </w:rPr>
        <w:t>водо</w:t>
      </w:r>
      <w:proofErr w:type="spellEnd"/>
      <w:r w:rsidRPr="00D35CD8">
        <w:rPr>
          <w:bCs/>
        </w:rPr>
        <w:t>-, тепл</w:t>
      </w:r>
      <w:proofErr w:type="gramStart"/>
      <w:r w:rsidRPr="00D35CD8">
        <w:rPr>
          <w:bCs/>
        </w:rPr>
        <w:t>о-</w:t>
      </w:r>
      <w:proofErr w:type="gramEnd"/>
      <w:r w:rsidRPr="00D35CD8">
        <w:rPr>
          <w:bCs/>
        </w:rPr>
        <w:t xml:space="preserve">, </w:t>
      </w:r>
      <w:proofErr w:type="spellStart"/>
      <w:r w:rsidRPr="00D35CD8">
        <w:rPr>
          <w:bCs/>
        </w:rPr>
        <w:t>газо</w:t>
      </w:r>
      <w:proofErr w:type="spellEnd"/>
      <w:r w:rsidRPr="00D35CD8">
        <w:rPr>
          <w:bCs/>
        </w:rPr>
        <w:t>-, электроснабжению, водоотведению, очистке сточных вод, утилизации (захоронению) твердых бытовых отходов на территории района 4, в том числе коммерческие – 2.</w:t>
      </w:r>
    </w:p>
    <w:p w:rsidR="00E3475D" w:rsidRPr="00D35CD8" w:rsidRDefault="00E3475D" w:rsidP="00E3475D">
      <w:pPr>
        <w:tabs>
          <w:tab w:val="left" w:pos="0"/>
          <w:tab w:val="left" w:pos="567"/>
        </w:tabs>
        <w:jc w:val="both"/>
        <w:rPr>
          <w:bCs/>
        </w:rPr>
      </w:pPr>
      <w:r w:rsidRPr="00D35CD8">
        <w:rPr>
          <w:bCs/>
        </w:rPr>
        <w:tab/>
      </w:r>
      <w:r w:rsidRPr="00D35CD8">
        <w:rPr>
          <w:bCs/>
        </w:rPr>
        <w:tab/>
        <w:t>Изменений  показателя на ближайшие годы не планируется.</w:t>
      </w:r>
    </w:p>
    <w:p w:rsidR="00E3475D" w:rsidRPr="00D35CD8" w:rsidRDefault="00E3475D" w:rsidP="00E3475D">
      <w:pPr>
        <w:ind w:firstLine="540"/>
        <w:jc w:val="both"/>
      </w:pPr>
      <w:r w:rsidRPr="00D35CD8">
        <w:rPr>
          <w:b/>
        </w:rPr>
        <w:tab/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</w:t>
      </w:r>
      <w:r w:rsidR="00163066" w:rsidRPr="00D35CD8">
        <w:t xml:space="preserve"> в 2019</w:t>
      </w:r>
      <w:r w:rsidRPr="00D35CD8">
        <w:t xml:space="preserve"> году н</w:t>
      </w:r>
      <w:r w:rsidR="00163066" w:rsidRPr="00D35CD8">
        <w:t>е изменилась по отношению к 2018</w:t>
      </w:r>
      <w:r w:rsidRPr="00D35CD8">
        <w:t xml:space="preserve"> году и составила </w:t>
      </w:r>
      <w:r w:rsidR="003A2391">
        <w:t>58</w:t>
      </w:r>
      <w:r w:rsidRPr="00EA2928">
        <w:t xml:space="preserve"> %,</w:t>
      </w:r>
      <w:r w:rsidRPr="00D35CD8">
        <w:t xml:space="preserve"> в</w:t>
      </w:r>
      <w:r w:rsidR="005A33B9" w:rsidRPr="00D35CD8">
        <w:t xml:space="preserve"> </w:t>
      </w:r>
      <w:r w:rsidR="005A33B9" w:rsidRPr="00D35CD8">
        <w:rPr>
          <w:rStyle w:val="ad"/>
          <w:sz w:val="24"/>
          <w:szCs w:val="24"/>
        </w:rPr>
        <w:t>с</w:t>
      </w:r>
      <w:r w:rsidRPr="00D35CD8">
        <w:t>вязи с дефицитом средств местного бюджета и собстве</w:t>
      </w:r>
      <w:r w:rsidR="00746BC0">
        <w:t>нников многоквартирных домов.</w:t>
      </w:r>
    </w:p>
    <w:p w:rsidR="00E3475D" w:rsidRPr="00D35CD8" w:rsidRDefault="00E3475D" w:rsidP="00E3475D">
      <w:pPr>
        <w:ind w:firstLine="540"/>
        <w:jc w:val="both"/>
      </w:pPr>
      <w:r w:rsidRPr="00D35CD8">
        <w:t>Поселение</w:t>
      </w:r>
      <w:r w:rsidR="00746BC0">
        <w:t xml:space="preserve">м </w:t>
      </w:r>
      <w:r w:rsidRPr="00D35CD8">
        <w:t xml:space="preserve">планируется проводить мероприятия </w:t>
      </w:r>
      <w:proofErr w:type="gramStart"/>
      <w:r w:rsidRPr="00D35CD8">
        <w:t>по постановке земельных участков под многоквартирными домами на госуда</w:t>
      </w:r>
      <w:r w:rsidR="00746BC0">
        <w:t xml:space="preserve">рственный кадастровый учет при </w:t>
      </w:r>
      <w:r w:rsidRPr="00D35CD8">
        <w:t>условии выделения денежных средств из бюджета</w:t>
      </w:r>
      <w:proofErr w:type="gramEnd"/>
      <w:r w:rsidRPr="00D35CD8">
        <w:t xml:space="preserve"> на проведение данного вида работ. </w:t>
      </w:r>
    </w:p>
    <w:p w:rsidR="00E3475D" w:rsidRPr="00D35CD8" w:rsidRDefault="00E3475D" w:rsidP="00E3475D">
      <w:pPr>
        <w:tabs>
          <w:tab w:val="left" w:pos="0"/>
          <w:tab w:val="left" w:pos="567"/>
        </w:tabs>
        <w:jc w:val="both"/>
        <w:rPr>
          <w:b/>
          <w:bCs/>
        </w:rPr>
      </w:pPr>
      <w:r w:rsidRPr="00D35CD8">
        <w:rPr>
          <w:b/>
          <w:bCs/>
        </w:rPr>
        <w:tab/>
      </w:r>
      <w:proofErr w:type="gramStart"/>
      <w:r w:rsidRPr="00D35CD8">
        <w:rPr>
          <w:b/>
          <w:bCs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</w:r>
      <w:r w:rsidR="00163066" w:rsidRPr="00D35CD8">
        <w:rPr>
          <w:bCs/>
        </w:rPr>
        <w:t>в 2019</w:t>
      </w:r>
      <w:r w:rsidR="00746BC0">
        <w:rPr>
          <w:bCs/>
        </w:rPr>
        <w:t xml:space="preserve"> году  составила</w:t>
      </w:r>
      <w:r w:rsidR="008C0A71" w:rsidRPr="00D35CD8">
        <w:rPr>
          <w:bCs/>
        </w:rPr>
        <w:t xml:space="preserve"> </w:t>
      </w:r>
      <w:r w:rsidR="003A2391">
        <w:rPr>
          <w:bCs/>
        </w:rPr>
        <w:t>27,8</w:t>
      </w:r>
      <w:r w:rsidR="00F94F96" w:rsidRPr="00D35CD8">
        <w:rPr>
          <w:bCs/>
        </w:rPr>
        <w:t xml:space="preserve"> </w:t>
      </w:r>
      <w:r w:rsidRPr="00D35CD8">
        <w:rPr>
          <w:bCs/>
        </w:rPr>
        <w:t xml:space="preserve">%. </w:t>
      </w:r>
      <w:proofErr w:type="gramEnd"/>
    </w:p>
    <w:p w:rsidR="00E3475D" w:rsidRPr="00D35CD8" w:rsidRDefault="00EB4794" w:rsidP="00E3475D">
      <w:pPr>
        <w:ind w:left="57" w:right="57"/>
        <w:jc w:val="both"/>
      </w:pPr>
      <w:r>
        <w:tab/>
        <w:t xml:space="preserve">По государственной программе РФ </w:t>
      </w:r>
      <w:r w:rsidR="00E3475D" w:rsidRPr="00D35CD8">
        <w:t>«Обеспечение доступным и комфортным жильем и коммунальными услугами граждан Российской Федерации» получили свидетельств</w:t>
      </w:r>
      <w:r w:rsidR="00163066" w:rsidRPr="00D35CD8">
        <w:t>о и улучшили жилищные условия 46</w:t>
      </w:r>
      <w:r w:rsidR="00E3475D" w:rsidRPr="00D35CD8">
        <w:t xml:space="preserve"> молодых семей, предоставлено социальных выплат на сумму </w:t>
      </w:r>
      <w:r w:rsidR="00163066" w:rsidRPr="00D35CD8">
        <w:t>10,5 млн.</w:t>
      </w:r>
      <w:r w:rsidR="00E3475D" w:rsidRPr="00D35CD8">
        <w:t xml:space="preserve"> руб. </w:t>
      </w:r>
    </w:p>
    <w:p w:rsidR="00E3475D" w:rsidRPr="00D35CD8" w:rsidRDefault="00EB4794" w:rsidP="00E3475D">
      <w:pPr>
        <w:tabs>
          <w:tab w:val="left" w:pos="993"/>
        </w:tabs>
        <w:ind w:left="57" w:right="57"/>
        <w:jc w:val="both"/>
      </w:pPr>
      <w:r>
        <w:tab/>
        <w:t xml:space="preserve">В рамках </w:t>
      </w:r>
      <w:r w:rsidR="00E3475D" w:rsidRPr="00D35CD8">
        <w:t xml:space="preserve">реализации государственной программы РФ «Обеспечение доступным и комфортным жильем и коммунальными услугами </w:t>
      </w:r>
      <w:r>
        <w:t xml:space="preserve">граждан Российской Федерации» </w:t>
      </w:r>
      <w:r w:rsidR="00E3475D" w:rsidRPr="00D35CD8">
        <w:t>выдано    свидетельство 1 молодой, многодетной семье  на сумму 773,5 тыс. руб</w:t>
      </w:r>
      <w:proofErr w:type="gramStart"/>
      <w:r w:rsidR="00E3475D" w:rsidRPr="00D35CD8">
        <w:t>.</w:t>
      </w:r>
      <w:r>
        <w:t>.</w:t>
      </w:r>
      <w:r w:rsidR="00E3475D" w:rsidRPr="00D35CD8">
        <w:t xml:space="preserve"> </w:t>
      </w:r>
      <w:proofErr w:type="gramEnd"/>
    </w:p>
    <w:p w:rsidR="00E3475D" w:rsidRPr="00D35CD8" w:rsidRDefault="00E3475D" w:rsidP="00E3475D">
      <w:pPr>
        <w:jc w:val="both"/>
        <w:rPr>
          <w:b/>
        </w:rPr>
      </w:pPr>
      <w:r w:rsidRPr="00D35CD8">
        <w:rPr>
          <w:b/>
        </w:rPr>
        <w:tab/>
      </w:r>
    </w:p>
    <w:p w:rsidR="004208AA" w:rsidRPr="00D35CD8" w:rsidRDefault="00E3475D" w:rsidP="004208AA">
      <w:pPr>
        <w:jc w:val="both"/>
        <w:rPr>
          <w:b/>
        </w:rPr>
      </w:pPr>
      <w:r w:rsidRPr="00D35CD8">
        <w:rPr>
          <w:b/>
        </w:rPr>
        <w:t>Организация муниципального управления</w:t>
      </w:r>
    </w:p>
    <w:p w:rsidR="004208AA" w:rsidRPr="00D35CD8" w:rsidRDefault="004208AA" w:rsidP="004208AA">
      <w:pPr>
        <w:pStyle w:val="a4"/>
        <w:spacing w:before="0" w:beforeAutospacing="0" w:after="0" w:afterAutospacing="0"/>
        <w:jc w:val="both"/>
        <w:rPr>
          <w:bCs/>
        </w:rPr>
      </w:pPr>
      <w:r w:rsidRPr="00D35CD8">
        <w:rPr>
          <w:bCs/>
        </w:rPr>
        <w:tab/>
        <w:t xml:space="preserve"> В бюджет района в отчетном году поступило доходов в сумме 930,3  млн. рублей, что на 111,4 млн. рублей больше поступлений 2018 года.</w:t>
      </w:r>
    </w:p>
    <w:p w:rsidR="004208AA" w:rsidRPr="00D35CD8" w:rsidRDefault="004208AA" w:rsidP="004208AA">
      <w:pPr>
        <w:pStyle w:val="a4"/>
        <w:spacing w:before="0" w:beforeAutospacing="0" w:after="0" w:afterAutospacing="0"/>
        <w:jc w:val="both"/>
        <w:rPr>
          <w:bCs/>
        </w:rPr>
      </w:pPr>
      <w:r w:rsidRPr="00D35CD8">
        <w:rPr>
          <w:bCs/>
        </w:rPr>
        <w:tab/>
        <w:t>Объем налоговых и неналоговых доходов составляет 146,9 млн. рублей.</w:t>
      </w:r>
      <w:r w:rsidRPr="00D35CD8">
        <w:rPr>
          <w:bCs/>
        </w:rPr>
        <w:tab/>
      </w:r>
    </w:p>
    <w:p w:rsidR="004208AA" w:rsidRPr="00D35CD8" w:rsidRDefault="004208AA" w:rsidP="004208AA">
      <w:pPr>
        <w:pStyle w:val="a4"/>
        <w:spacing w:before="0" w:beforeAutospacing="0" w:after="0" w:afterAutospacing="0"/>
        <w:ind w:firstLine="708"/>
        <w:jc w:val="both"/>
        <w:rPr>
          <w:bCs/>
        </w:rPr>
      </w:pPr>
      <w:r w:rsidRPr="00D35CD8">
        <w:rPr>
          <w:bCs/>
        </w:rPr>
        <w:t>Плановые назначения по налоговым и неналоговым доходам перевыполнены на 16,9 %, что крайне важно, ведь главным инструментом проведения социальной и инвестиционной политики района является исполнение доходов бюджета.</w:t>
      </w:r>
    </w:p>
    <w:p w:rsidR="004208AA" w:rsidRPr="00D35CD8" w:rsidRDefault="004208AA" w:rsidP="004208AA">
      <w:pPr>
        <w:pStyle w:val="a4"/>
        <w:spacing w:before="0" w:beforeAutospacing="0" w:after="0" w:afterAutospacing="0"/>
        <w:jc w:val="both"/>
        <w:rPr>
          <w:bCs/>
        </w:rPr>
      </w:pPr>
      <w:r w:rsidRPr="00D35CD8">
        <w:rPr>
          <w:bCs/>
        </w:rPr>
        <w:tab/>
        <w:t>Формирование расходов бюджета было нацелено на реализацию 17 муниципальных программ района, охватывающих все сферы деятельности муниципалитетов.</w:t>
      </w:r>
      <w:r w:rsidRPr="00D35CD8">
        <w:tab/>
      </w:r>
    </w:p>
    <w:p w:rsidR="004208AA" w:rsidRPr="00D35CD8" w:rsidRDefault="004208AA" w:rsidP="004208AA">
      <w:pPr>
        <w:ind w:firstLine="540"/>
        <w:jc w:val="both"/>
      </w:pPr>
      <w:r w:rsidRPr="00D35CD8">
        <w:rPr>
          <w:b/>
        </w:rPr>
        <w:tab/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Pr="00D35CD8">
        <w:t>за 2019 год</w:t>
      </w:r>
      <w:r w:rsidR="00414F6B" w:rsidRPr="00D35CD8">
        <w:t xml:space="preserve"> </w:t>
      </w:r>
      <w:r w:rsidR="00191C6A" w:rsidRPr="00D35CD8">
        <w:t>составила 27,84</w:t>
      </w:r>
      <w:r w:rsidR="00D35CD8" w:rsidRPr="00D35CD8">
        <w:t xml:space="preserve"> </w:t>
      </w:r>
      <w:r w:rsidR="00EB4794">
        <w:t>%.</w:t>
      </w:r>
    </w:p>
    <w:p w:rsidR="00E3475D" w:rsidRPr="00D35CD8" w:rsidRDefault="00E3475D" w:rsidP="00E3475D">
      <w:pPr>
        <w:ind w:firstLine="709"/>
        <w:jc w:val="both"/>
        <w:rPr>
          <w:b/>
        </w:rPr>
      </w:pPr>
      <w:r w:rsidRPr="00D35CD8">
        <w:rPr>
          <w:b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- </w:t>
      </w:r>
      <w:r w:rsidRPr="00D35CD8">
        <w:t xml:space="preserve">организации, находящиеся в стадии банкротства на территории </w:t>
      </w:r>
      <w:proofErr w:type="spellStart"/>
      <w:r w:rsidRPr="00D35CD8">
        <w:t>Бардымского</w:t>
      </w:r>
      <w:proofErr w:type="spellEnd"/>
      <w:r w:rsidRPr="00D35CD8">
        <w:t xml:space="preserve"> муниципального района отсутствуют.</w:t>
      </w:r>
    </w:p>
    <w:p w:rsidR="00E3475D" w:rsidRPr="00D35CD8" w:rsidRDefault="00E3475D" w:rsidP="00E3475D">
      <w:pPr>
        <w:autoSpaceDE w:val="0"/>
        <w:autoSpaceDN w:val="0"/>
        <w:adjustRightInd w:val="0"/>
        <w:ind w:firstLine="540"/>
        <w:jc w:val="both"/>
      </w:pPr>
      <w:r w:rsidRPr="00D35CD8">
        <w:rPr>
          <w:b/>
        </w:rPr>
        <w:tab/>
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 </w:t>
      </w:r>
      <w:r w:rsidR="00EB4794">
        <w:t xml:space="preserve">в 2019 году </w:t>
      </w:r>
      <w:r w:rsidR="00163066" w:rsidRPr="00D35CD8">
        <w:t xml:space="preserve">равна </w:t>
      </w:r>
      <w:r w:rsidR="00EB4794">
        <w:t>0.</w:t>
      </w:r>
    </w:p>
    <w:p w:rsidR="00E3475D" w:rsidRPr="00D35CD8" w:rsidRDefault="00E3475D" w:rsidP="00E3475D">
      <w:pPr>
        <w:autoSpaceDE w:val="0"/>
        <w:autoSpaceDN w:val="0"/>
        <w:adjustRightInd w:val="0"/>
        <w:ind w:firstLine="540"/>
        <w:jc w:val="both"/>
      </w:pPr>
      <w:r w:rsidRPr="00D35CD8">
        <w:tab/>
        <w:t xml:space="preserve">На плановый 3-х летний период значение по данному показателю не планируется. </w:t>
      </w:r>
    </w:p>
    <w:p w:rsidR="00E3475D" w:rsidRPr="00D35CD8" w:rsidRDefault="00E3475D" w:rsidP="00E3475D">
      <w:pPr>
        <w:ind w:firstLine="540"/>
        <w:jc w:val="both"/>
      </w:pPr>
      <w:r w:rsidRPr="00D35CD8">
        <w:rPr>
          <w:b/>
        </w:rPr>
        <w:tab/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</w:r>
      <w:proofErr w:type="gramStart"/>
      <w:r w:rsidRPr="00D35CD8">
        <w:rPr>
          <w:b/>
        </w:rPr>
        <w:t>-</w:t>
      </w:r>
      <w:r w:rsidRPr="00D35CD8">
        <w:t>п</w:t>
      </w:r>
      <w:proofErr w:type="gramEnd"/>
      <w:r w:rsidRPr="00D35CD8">
        <w:t>росроченная кредиторской задолженности по оплате труда (включая начисления на оплату труда) муниципальных учреждений отсутствует.</w:t>
      </w:r>
    </w:p>
    <w:p w:rsidR="00E3475D" w:rsidRPr="00D35CD8" w:rsidRDefault="00E3475D" w:rsidP="00E3475D">
      <w:pPr>
        <w:ind w:firstLine="540"/>
        <w:jc w:val="both"/>
      </w:pPr>
      <w:r w:rsidRPr="00D35CD8">
        <w:rPr>
          <w:b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="005261CC" w:rsidRPr="00D35CD8">
        <w:t>в 2019</w:t>
      </w:r>
      <w:r w:rsidRPr="00D35CD8">
        <w:t xml:space="preserve"> году увеличил</w:t>
      </w:r>
      <w:r w:rsidR="00414F6B" w:rsidRPr="00D35CD8">
        <w:t xml:space="preserve">ись и составили </w:t>
      </w:r>
      <w:r w:rsidR="00D35CD8" w:rsidRPr="007F2AB9">
        <w:t>1683</w:t>
      </w:r>
      <w:r w:rsidRPr="00D35CD8">
        <w:t xml:space="preserve"> руб. </w:t>
      </w:r>
    </w:p>
    <w:p w:rsidR="00414F6B" w:rsidRPr="00D35CD8" w:rsidRDefault="00E3475D" w:rsidP="00E3475D">
      <w:pPr>
        <w:ind w:firstLine="540"/>
        <w:jc w:val="both"/>
        <w:rPr>
          <w:rStyle w:val="ad"/>
          <w:sz w:val="24"/>
          <w:szCs w:val="24"/>
        </w:rPr>
      </w:pPr>
      <w:r w:rsidRPr="00D35CD8">
        <w:t>Рост показателя на 2019-2021</w:t>
      </w:r>
      <w:r w:rsidR="00EA2928">
        <w:t xml:space="preserve"> </w:t>
      </w:r>
      <w:r w:rsidRPr="00D35CD8">
        <w:t>годы  не планируется.</w:t>
      </w:r>
    </w:p>
    <w:p w:rsidR="00E3475D" w:rsidRPr="00D35CD8" w:rsidRDefault="00414F6B" w:rsidP="00E3475D">
      <w:pPr>
        <w:ind w:firstLine="540"/>
        <w:jc w:val="both"/>
        <w:rPr>
          <w:b/>
        </w:rPr>
      </w:pPr>
      <w:r w:rsidRPr="00D35CD8">
        <w:rPr>
          <w:b/>
        </w:rPr>
        <w:lastRenderedPageBreak/>
        <w:t xml:space="preserve"> </w:t>
      </w:r>
      <w:r w:rsidR="00E3475D" w:rsidRPr="00D35CD8">
        <w:rPr>
          <w:b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E3475D" w:rsidRPr="00D35CD8" w:rsidRDefault="00E3475D" w:rsidP="00E3475D">
      <w:pPr>
        <w:pStyle w:val="aa"/>
        <w:ind w:right="141"/>
        <w:jc w:val="both"/>
        <w:rPr>
          <w:rFonts w:ascii="Times New Roman" w:hAnsi="Times New Roman"/>
          <w:sz w:val="24"/>
          <w:szCs w:val="24"/>
        </w:rPr>
      </w:pPr>
      <w:r w:rsidRPr="00D35CD8">
        <w:rPr>
          <w:sz w:val="24"/>
          <w:szCs w:val="24"/>
        </w:rPr>
        <w:tab/>
      </w:r>
      <w:r w:rsidRPr="00D35CD8">
        <w:rPr>
          <w:rFonts w:ascii="Times New Roman" w:hAnsi="Times New Roman"/>
          <w:bCs/>
          <w:sz w:val="24"/>
          <w:szCs w:val="24"/>
        </w:rPr>
        <w:t xml:space="preserve">Схема территориального планирования муниципального района утверждена Решением Земского Собрания </w:t>
      </w:r>
      <w:proofErr w:type="spellStart"/>
      <w:r w:rsidRPr="00D35CD8">
        <w:rPr>
          <w:rFonts w:ascii="Times New Roman" w:hAnsi="Times New Roman"/>
          <w:bCs/>
          <w:sz w:val="24"/>
          <w:szCs w:val="24"/>
        </w:rPr>
        <w:t>Бардымского</w:t>
      </w:r>
      <w:proofErr w:type="spellEnd"/>
      <w:r w:rsidRPr="00D35CD8">
        <w:rPr>
          <w:rFonts w:ascii="Times New Roman" w:hAnsi="Times New Roman"/>
          <w:bCs/>
          <w:sz w:val="24"/>
          <w:szCs w:val="24"/>
        </w:rPr>
        <w:t xml:space="preserve"> муниципального района от 02.04.2009 № 682.</w:t>
      </w:r>
    </w:p>
    <w:p w:rsidR="00E3475D" w:rsidRPr="00D35CD8" w:rsidRDefault="00E3475D" w:rsidP="00414F6B">
      <w:pPr>
        <w:ind w:firstLine="540"/>
        <w:jc w:val="both"/>
      </w:pPr>
      <w:r w:rsidRPr="00D35CD8">
        <w:rPr>
          <w:b/>
        </w:rPr>
        <w:tab/>
        <w:t xml:space="preserve">Удовлетворенность населения деятельностью органов местного самоуправления городского округа (муниципального района) </w:t>
      </w:r>
      <w:r w:rsidR="00991517" w:rsidRPr="00D35CD8">
        <w:t>в 2019</w:t>
      </w:r>
      <w:r w:rsidRPr="00D35CD8">
        <w:t xml:space="preserve"> году </w:t>
      </w:r>
      <w:r w:rsidR="005261CC" w:rsidRPr="00D35CD8">
        <w:t xml:space="preserve">- </w:t>
      </w:r>
      <w:r w:rsidR="00EA2928">
        <w:t>0</w:t>
      </w:r>
      <w:r w:rsidR="00D35CD8" w:rsidRPr="00EA2928">
        <w:t xml:space="preserve"> %</w:t>
      </w:r>
      <w:r w:rsidR="00283B3A" w:rsidRPr="00EA2928">
        <w:t>.</w:t>
      </w:r>
    </w:p>
    <w:p w:rsidR="00E3475D" w:rsidRPr="00D35CD8" w:rsidRDefault="00E3475D" w:rsidP="00E3475D">
      <w:pPr>
        <w:jc w:val="both"/>
      </w:pPr>
      <w:r w:rsidRPr="00D35CD8">
        <w:tab/>
        <w:t>Одной из форм привлечения жителей к участию в решении проблем района является проведение публичных слушаний, сходов гр</w:t>
      </w:r>
      <w:r w:rsidR="00991517" w:rsidRPr="00D35CD8">
        <w:t xml:space="preserve">аждан. За 2019 год было проведено 41 сход граждан, 21 </w:t>
      </w:r>
      <w:proofErr w:type="gramStart"/>
      <w:r w:rsidR="00991517" w:rsidRPr="00D35CD8">
        <w:t>публичные</w:t>
      </w:r>
      <w:proofErr w:type="gramEnd"/>
      <w:r w:rsidR="00991517" w:rsidRPr="00D35CD8">
        <w:t xml:space="preserve"> слушание</w:t>
      </w:r>
      <w:r w:rsidRPr="00D35CD8">
        <w:t xml:space="preserve"> по различным вопросам.</w:t>
      </w:r>
    </w:p>
    <w:p w:rsidR="00E3475D" w:rsidRPr="00D35CD8" w:rsidRDefault="00E3475D" w:rsidP="00E3475D">
      <w:pPr>
        <w:jc w:val="both"/>
      </w:pPr>
      <w:r w:rsidRPr="00D35CD8">
        <w:tab/>
        <w:t>Главным направлением в работе органов местного самоуправления являются обращения и наказы жителей района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:rsidR="00E3475D" w:rsidRPr="00D35CD8" w:rsidRDefault="00991517" w:rsidP="00E3475D">
      <w:pPr>
        <w:jc w:val="both"/>
      </w:pPr>
      <w:r w:rsidRPr="00D35CD8">
        <w:tab/>
        <w:t>В 2019</w:t>
      </w:r>
      <w:r w:rsidR="00E3475D" w:rsidRPr="00D35CD8">
        <w:t xml:space="preserve"> году в адрес главы Ад</w:t>
      </w:r>
      <w:r w:rsidRPr="00D35CD8">
        <w:t>министрации района поступило 121</w:t>
      </w:r>
      <w:r w:rsidR="00E3475D" w:rsidRPr="00D35CD8">
        <w:t xml:space="preserve"> обращений граждан.  Все вопросы  рассмотрены, </w:t>
      </w:r>
      <w:r w:rsidRPr="00D35CD8">
        <w:t>по каждому запросу</w:t>
      </w:r>
      <w:r w:rsidR="00E3475D" w:rsidRPr="00D35CD8">
        <w:t xml:space="preserve"> был направлен</w:t>
      </w:r>
      <w:r w:rsidRPr="00D35CD8">
        <w:t>ы письменные</w:t>
      </w:r>
      <w:r w:rsidR="00E3475D" w:rsidRPr="00D35CD8">
        <w:t xml:space="preserve"> ответ</w:t>
      </w:r>
      <w:r w:rsidRPr="00D35CD8">
        <w:t>ы.</w:t>
      </w:r>
    </w:p>
    <w:p w:rsidR="00E3475D" w:rsidRPr="00D35CD8" w:rsidRDefault="00E3475D" w:rsidP="00E3475D">
      <w:pPr>
        <w:ind w:firstLine="540"/>
        <w:jc w:val="both"/>
      </w:pPr>
      <w:r w:rsidRPr="00D35CD8">
        <w:rPr>
          <w:b/>
        </w:rPr>
        <w:tab/>
        <w:t xml:space="preserve">Среднегодовая численность постоянного населения  </w:t>
      </w:r>
      <w:r w:rsidR="00991517" w:rsidRPr="00D35CD8">
        <w:t>в 2019</w:t>
      </w:r>
      <w:r w:rsidR="00283B3A">
        <w:t xml:space="preserve"> году составила </w:t>
      </w:r>
      <w:r w:rsidRPr="00D35CD8">
        <w:t>2</w:t>
      </w:r>
      <w:r w:rsidR="00991517" w:rsidRPr="00D35CD8">
        <w:t>4673</w:t>
      </w:r>
      <w:r w:rsidR="00283B3A">
        <w:t xml:space="preserve"> </w:t>
      </w:r>
      <w:r w:rsidRPr="00D35CD8">
        <w:t>чел</w:t>
      </w:r>
      <w:r w:rsidR="00D35CD8" w:rsidRPr="00D35CD8">
        <w:t>.</w:t>
      </w:r>
    </w:p>
    <w:p w:rsidR="00E3475D" w:rsidRPr="00D35CD8" w:rsidRDefault="00E3475D" w:rsidP="00E3475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D35CD8">
        <w:rPr>
          <w:rFonts w:ascii="Times New Roman" w:hAnsi="Times New Roman"/>
          <w:sz w:val="24"/>
          <w:szCs w:val="24"/>
        </w:rPr>
        <w:t>Демографическая</w:t>
      </w:r>
      <w:r w:rsidR="00D35CD8" w:rsidRPr="00D35CD8">
        <w:rPr>
          <w:rFonts w:ascii="Times New Roman" w:hAnsi="Times New Roman"/>
          <w:sz w:val="24"/>
          <w:szCs w:val="24"/>
        </w:rPr>
        <w:t xml:space="preserve"> </w:t>
      </w:r>
      <w:r w:rsidRPr="00D35CD8">
        <w:rPr>
          <w:rFonts w:ascii="Times New Roman" w:hAnsi="Times New Roman"/>
          <w:sz w:val="24"/>
          <w:szCs w:val="24"/>
        </w:rPr>
        <w:t xml:space="preserve">ситуация в районе характеризуется процессом естественной убыли и </w:t>
      </w:r>
      <w:r w:rsidR="00283B3A">
        <w:rPr>
          <w:rFonts w:ascii="Times New Roman" w:hAnsi="Times New Roman"/>
          <w:sz w:val="24"/>
          <w:szCs w:val="24"/>
        </w:rPr>
        <w:t>миграционным оттоком населения.</w:t>
      </w:r>
    </w:p>
    <w:p w:rsidR="00E3475D" w:rsidRPr="00D35CD8" w:rsidRDefault="00E3475D" w:rsidP="00E3475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D35CD8">
        <w:rPr>
          <w:rFonts w:ascii="Times New Roman" w:hAnsi="Times New Roman"/>
          <w:sz w:val="24"/>
          <w:szCs w:val="24"/>
        </w:rPr>
        <w:t>По данным статистики число умерших превысило</w:t>
      </w:r>
      <w:r w:rsidR="00991517" w:rsidRPr="00D35CD8">
        <w:rPr>
          <w:rFonts w:ascii="Times New Roman" w:hAnsi="Times New Roman"/>
          <w:sz w:val="24"/>
          <w:szCs w:val="24"/>
        </w:rPr>
        <w:t xml:space="preserve"> число родившихся по итогам 2019</w:t>
      </w:r>
      <w:r w:rsidRPr="00D35CD8">
        <w:rPr>
          <w:rFonts w:ascii="Times New Roman" w:hAnsi="Times New Roman"/>
          <w:sz w:val="24"/>
          <w:szCs w:val="24"/>
        </w:rPr>
        <w:t xml:space="preserve"> года на </w:t>
      </w:r>
      <w:r w:rsidR="00AD4001" w:rsidRPr="00D35CD8">
        <w:rPr>
          <w:rFonts w:ascii="Times New Roman" w:hAnsi="Times New Roman"/>
          <w:sz w:val="24"/>
          <w:szCs w:val="24"/>
        </w:rPr>
        <w:t>135 человек</w:t>
      </w:r>
      <w:r w:rsidR="00283B3A">
        <w:rPr>
          <w:rFonts w:ascii="Times New Roman" w:hAnsi="Times New Roman"/>
          <w:sz w:val="24"/>
          <w:szCs w:val="24"/>
        </w:rPr>
        <w:t>.</w:t>
      </w:r>
    </w:p>
    <w:p w:rsidR="00E3475D" w:rsidRPr="00D35CD8" w:rsidRDefault="00E3475D" w:rsidP="00E3475D">
      <w:pPr>
        <w:jc w:val="both"/>
        <w:rPr>
          <w:b/>
        </w:rPr>
      </w:pPr>
      <w:r w:rsidRPr="00D35CD8">
        <w:rPr>
          <w:b/>
        </w:rPr>
        <w:tab/>
        <w:t>Энергосбережение и повышение энергетической эффективности</w:t>
      </w:r>
    </w:p>
    <w:p w:rsidR="00E3475D" w:rsidRPr="00D35CD8" w:rsidRDefault="00E3475D" w:rsidP="00E3475D">
      <w:pPr>
        <w:jc w:val="both"/>
        <w:rPr>
          <w:b/>
          <w:bCs/>
        </w:rPr>
      </w:pPr>
      <w:r w:rsidRPr="00D35CD8">
        <w:rPr>
          <w:b/>
          <w:bCs/>
        </w:rPr>
        <w:tab/>
        <w:t>Удельная величина потребления энергетических ресурсов в многоквартирных домах</w:t>
      </w:r>
    </w:p>
    <w:p w:rsidR="00E3475D" w:rsidRPr="00D35CD8" w:rsidRDefault="00E3475D" w:rsidP="00E3475D">
      <w:pPr>
        <w:pStyle w:val="1"/>
        <w:spacing w:after="0" w:line="240" w:lineRule="auto"/>
        <w:ind w:left="0" w:right="141" w:firstLine="708"/>
        <w:jc w:val="both"/>
        <w:rPr>
          <w:rFonts w:ascii="Times New Roman" w:hAnsi="Times New Roman"/>
          <w:sz w:val="24"/>
          <w:szCs w:val="24"/>
        </w:rPr>
      </w:pPr>
      <w:r w:rsidRPr="00D35CD8">
        <w:rPr>
          <w:rFonts w:ascii="Times New Roman" w:hAnsi="Times New Roman"/>
          <w:sz w:val="24"/>
          <w:szCs w:val="24"/>
        </w:rPr>
        <w:t xml:space="preserve"> В отношении многоквартирных домов не были распространены положения законодательства  в части снижения потребления коммунальных ресурсов, только в отношении </w:t>
      </w:r>
      <w:proofErr w:type="gramStart"/>
      <w:r w:rsidRPr="00D35CD8">
        <w:rPr>
          <w:rFonts w:ascii="Times New Roman" w:hAnsi="Times New Roman"/>
          <w:sz w:val="24"/>
          <w:szCs w:val="24"/>
        </w:rPr>
        <w:t>установки приборов учета п</w:t>
      </w:r>
      <w:r w:rsidR="00283B3A">
        <w:rPr>
          <w:rFonts w:ascii="Times New Roman" w:hAnsi="Times New Roman"/>
          <w:sz w:val="24"/>
          <w:szCs w:val="24"/>
        </w:rPr>
        <w:t>отребления коммунальных услуг</w:t>
      </w:r>
      <w:proofErr w:type="gramEnd"/>
      <w:r w:rsidR="00283B3A">
        <w:rPr>
          <w:rFonts w:ascii="Times New Roman" w:hAnsi="Times New Roman"/>
          <w:sz w:val="24"/>
          <w:szCs w:val="24"/>
        </w:rPr>
        <w:t>.</w:t>
      </w:r>
    </w:p>
    <w:p w:rsidR="00E3475D" w:rsidRPr="00D35CD8" w:rsidRDefault="00E3475D" w:rsidP="00E3475D">
      <w:pPr>
        <w:pStyle w:val="1"/>
        <w:spacing w:after="0" w:line="240" w:lineRule="auto"/>
        <w:ind w:left="0" w:right="141" w:firstLine="708"/>
        <w:jc w:val="both"/>
        <w:rPr>
          <w:rFonts w:ascii="Times New Roman" w:hAnsi="Times New Roman"/>
          <w:sz w:val="24"/>
          <w:szCs w:val="24"/>
        </w:rPr>
      </w:pPr>
      <w:r w:rsidRPr="00D35CD8">
        <w:rPr>
          <w:rFonts w:ascii="Times New Roman" w:hAnsi="Times New Roman"/>
          <w:sz w:val="24"/>
          <w:szCs w:val="24"/>
        </w:rPr>
        <w:t>Потребление тепловой энергии свя</w:t>
      </w:r>
      <w:r w:rsidR="00991517" w:rsidRPr="00D35CD8">
        <w:rPr>
          <w:rFonts w:ascii="Times New Roman" w:hAnsi="Times New Roman"/>
          <w:sz w:val="24"/>
          <w:szCs w:val="24"/>
        </w:rPr>
        <w:t>зано с климатическими условиями</w:t>
      </w:r>
      <w:r w:rsidRPr="00D35CD8">
        <w:rPr>
          <w:rFonts w:ascii="Times New Roman" w:hAnsi="Times New Roman"/>
          <w:sz w:val="24"/>
          <w:szCs w:val="24"/>
        </w:rPr>
        <w:t>, прогноз</w:t>
      </w:r>
      <w:r w:rsidR="00283B3A">
        <w:rPr>
          <w:rFonts w:ascii="Times New Roman" w:hAnsi="Times New Roman"/>
          <w:sz w:val="24"/>
          <w:szCs w:val="24"/>
        </w:rPr>
        <w:t xml:space="preserve"> </w:t>
      </w:r>
      <w:r w:rsidR="00991517" w:rsidRPr="00D35CD8">
        <w:rPr>
          <w:rFonts w:ascii="Times New Roman" w:hAnsi="Times New Roman"/>
          <w:sz w:val="24"/>
          <w:szCs w:val="24"/>
        </w:rPr>
        <w:t>значения по да</w:t>
      </w:r>
      <w:r w:rsidR="00283B3A">
        <w:rPr>
          <w:rFonts w:ascii="Times New Roman" w:hAnsi="Times New Roman"/>
          <w:sz w:val="24"/>
          <w:szCs w:val="24"/>
        </w:rPr>
        <w:t>нному показателю не планируется</w:t>
      </w:r>
    </w:p>
    <w:p w:rsidR="00E3475D" w:rsidRPr="00D35CD8" w:rsidRDefault="00E3475D" w:rsidP="00E3475D">
      <w:pPr>
        <w:jc w:val="both"/>
      </w:pPr>
      <w:r w:rsidRPr="00D35CD8">
        <w:rPr>
          <w:b/>
          <w:bCs/>
        </w:rPr>
        <w:tab/>
        <w:t>Электрическая энергия</w:t>
      </w:r>
      <w:r w:rsidRPr="00D35CD8">
        <w:rPr>
          <w:b/>
        </w:rPr>
        <w:t xml:space="preserve"> -</w:t>
      </w:r>
      <w:r w:rsidR="007D4FBA" w:rsidRPr="00D35CD8">
        <w:tab/>
        <w:t>2019</w:t>
      </w:r>
      <w:r w:rsidRPr="00D35CD8">
        <w:t xml:space="preserve"> год – 676,6 </w:t>
      </w:r>
      <w:proofErr w:type="spellStart"/>
      <w:r w:rsidRPr="00D35CD8">
        <w:t>квт</w:t>
      </w:r>
      <w:proofErr w:type="spellEnd"/>
      <w:r w:rsidRPr="00D35CD8">
        <w:t xml:space="preserve"> / на 1 </w:t>
      </w:r>
      <w:proofErr w:type="spellStart"/>
      <w:r w:rsidRPr="00D35CD8">
        <w:t>пр</w:t>
      </w:r>
      <w:r w:rsidR="00991517" w:rsidRPr="00D35CD8">
        <w:t>ож</w:t>
      </w:r>
      <w:proofErr w:type="spellEnd"/>
      <w:r w:rsidRPr="00D35CD8">
        <w:t>., на уровне с 20</w:t>
      </w:r>
      <w:r w:rsidR="007D4FBA" w:rsidRPr="00D35CD8">
        <w:t>18</w:t>
      </w:r>
      <w:r w:rsidR="00283B3A">
        <w:t xml:space="preserve"> годом.</w:t>
      </w:r>
    </w:p>
    <w:p w:rsidR="00E3475D" w:rsidRPr="00D35CD8" w:rsidRDefault="00E3475D" w:rsidP="00E3475D">
      <w:pPr>
        <w:jc w:val="both"/>
        <w:rPr>
          <w:bCs/>
        </w:rPr>
      </w:pPr>
      <w:r w:rsidRPr="00D35CD8">
        <w:rPr>
          <w:bCs/>
        </w:rPr>
        <w:tab/>
      </w:r>
      <w:r w:rsidRPr="00D35CD8">
        <w:rPr>
          <w:b/>
          <w:bCs/>
        </w:rPr>
        <w:t>Тепловая энергия</w:t>
      </w:r>
      <w:r w:rsidRPr="00D35CD8">
        <w:rPr>
          <w:bCs/>
        </w:rPr>
        <w:t xml:space="preserve"> - </w:t>
      </w:r>
      <w:r w:rsidR="007D4FBA" w:rsidRPr="00D35CD8">
        <w:t>2019</w:t>
      </w:r>
      <w:r w:rsidRPr="00D35CD8">
        <w:t xml:space="preserve"> год – 0,145 Гкал на 1 кв. м </w:t>
      </w:r>
      <w:proofErr w:type="spellStart"/>
      <w:r w:rsidRPr="00D35CD8">
        <w:t>общ</w:t>
      </w:r>
      <w:proofErr w:type="gramStart"/>
      <w:r w:rsidRPr="00D35CD8">
        <w:t>.п</w:t>
      </w:r>
      <w:proofErr w:type="gramEnd"/>
      <w:r w:rsidRPr="00D35CD8">
        <w:t>л</w:t>
      </w:r>
      <w:proofErr w:type="spellEnd"/>
      <w:r w:rsidRPr="00D35CD8">
        <w:t>.</w:t>
      </w:r>
      <w:r w:rsidRPr="00D35CD8">
        <w:rPr>
          <w:b/>
          <w:bCs/>
        </w:rPr>
        <w:t xml:space="preserve"> – </w:t>
      </w:r>
      <w:r w:rsidR="007D4FBA" w:rsidRPr="00D35CD8">
        <w:rPr>
          <w:bCs/>
        </w:rPr>
        <w:t>на уровне 2018</w:t>
      </w:r>
      <w:r w:rsidRPr="00D35CD8">
        <w:rPr>
          <w:bCs/>
        </w:rPr>
        <w:t xml:space="preserve"> года.</w:t>
      </w:r>
    </w:p>
    <w:p w:rsidR="00E3475D" w:rsidRPr="00D35CD8" w:rsidRDefault="00E3475D" w:rsidP="00E3475D">
      <w:pPr>
        <w:jc w:val="both"/>
      </w:pPr>
      <w:r w:rsidRPr="00D35CD8">
        <w:rPr>
          <w:bCs/>
        </w:rPr>
        <w:tab/>
      </w:r>
      <w:r w:rsidRPr="00D35CD8">
        <w:rPr>
          <w:b/>
          <w:bCs/>
        </w:rPr>
        <w:t>Горячая вода</w:t>
      </w:r>
      <w:r w:rsidRPr="00D35CD8">
        <w:rPr>
          <w:bCs/>
        </w:rPr>
        <w:t xml:space="preserve"> - </w:t>
      </w:r>
      <w:r w:rsidR="007D4FBA" w:rsidRPr="00D35CD8">
        <w:t>2019</w:t>
      </w:r>
      <w:r w:rsidRPr="00D35CD8">
        <w:t xml:space="preserve"> год – 15,71 к</w:t>
      </w:r>
      <w:r w:rsidR="007D4FBA" w:rsidRPr="00D35CD8">
        <w:t xml:space="preserve">уб. </w:t>
      </w:r>
      <w:proofErr w:type="gramStart"/>
      <w:r w:rsidR="007D4FBA" w:rsidRPr="00D35CD8">
        <w:t>м</w:t>
      </w:r>
      <w:proofErr w:type="gramEnd"/>
      <w:r w:rsidR="007D4FBA" w:rsidRPr="00D35CD8">
        <w:t xml:space="preserve"> на 1 </w:t>
      </w:r>
      <w:proofErr w:type="spellStart"/>
      <w:r w:rsidR="007D4FBA" w:rsidRPr="00D35CD8">
        <w:t>пр</w:t>
      </w:r>
      <w:r w:rsidR="00991517" w:rsidRPr="00D35CD8">
        <w:t>ож</w:t>
      </w:r>
      <w:proofErr w:type="spellEnd"/>
      <w:r w:rsidR="007D4FBA" w:rsidRPr="00D35CD8">
        <w:t>., на уровне с 2018</w:t>
      </w:r>
      <w:r w:rsidRPr="00D35CD8">
        <w:t xml:space="preserve"> годом.</w:t>
      </w:r>
    </w:p>
    <w:p w:rsidR="00E3475D" w:rsidRPr="00D35CD8" w:rsidRDefault="00E3475D" w:rsidP="00E3475D">
      <w:pPr>
        <w:jc w:val="both"/>
      </w:pPr>
      <w:r w:rsidRPr="00D35CD8">
        <w:rPr>
          <w:b/>
          <w:bCs/>
        </w:rPr>
        <w:tab/>
        <w:t>Холодная вода</w:t>
      </w:r>
      <w:r w:rsidRPr="00D35CD8">
        <w:rPr>
          <w:bCs/>
        </w:rPr>
        <w:t xml:space="preserve"> - </w:t>
      </w:r>
      <w:r w:rsidR="007D4FBA" w:rsidRPr="00D35CD8">
        <w:t>2019</w:t>
      </w:r>
      <w:r w:rsidRPr="00D35CD8">
        <w:t xml:space="preserve"> год – 41 к</w:t>
      </w:r>
      <w:r w:rsidR="007D4FBA" w:rsidRPr="00D35CD8">
        <w:t xml:space="preserve">уб. </w:t>
      </w:r>
      <w:proofErr w:type="gramStart"/>
      <w:r w:rsidR="007D4FBA" w:rsidRPr="00D35CD8">
        <w:t>м</w:t>
      </w:r>
      <w:proofErr w:type="gramEnd"/>
      <w:r w:rsidR="007D4FBA" w:rsidRPr="00D35CD8">
        <w:t xml:space="preserve"> на 1 </w:t>
      </w:r>
      <w:proofErr w:type="spellStart"/>
      <w:r w:rsidR="007D4FBA" w:rsidRPr="00D35CD8">
        <w:t>пр</w:t>
      </w:r>
      <w:r w:rsidR="00991517" w:rsidRPr="00D35CD8">
        <w:t>ож</w:t>
      </w:r>
      <w:proofErr w:type="spellEnd"/>
      <w:r w:rsidR="007D4FBA" w:rsidRPr="00D35CD8">
        <w:t>., на уровне с 2018</w:t>
      </w:r>
      <w:r w:rsidRPr="00D35CD8">
        <w:t xml:space="preserve"> годом.</w:t>
      </w:r>
    </w:p>
    <w:p w:rsidR="00E3475D" w:rsidRPr="00D35CD8" w:rsidRDefault="00E3475D" w:rsidP="00E3475D">
      <w:pPr>
        <w:jc w:val="both"/>
      </w:pPr>
      <w:r w:rsidRPr="00D35CD8">
        <w:rPr>
          <w:bCs/>
        </w:rPr>
        <w:tab/>
      </w:r>
      <w:r w:rsidRPr="00D35CD8">
        <w:rPr>
          <w:b/>
          <w:bCs/>
        </w:rPr>
        <w:t>Природный газ</w:t>
      </w:r>
      <w:r w:rsidRPr="00D35CD8">
        <w:rPr>
          <w:bCs/>
        </w:rPr>
        <w:t xml:space="preserve"> - </w:t>
      </w:r>
      <w:r w:rsidR="007D4FBA" w:rsidRPr="00D35CD8">
        <w:t>2019</w:t>
      </w:r>
      <w:r w:rsidRPr="00D35CD8">
        <w:t xml:space="preserve"> год – 145,5 к</w:t>
      </w:r>
      <w:r w:rsidR="007D4FBA" w:rsidRPr="00D35CD8">
        <w:t xml:space="preserve">уб. </w:t>
      </w:r>
      <w:proofErr w:type="gramStart"/>
      <w:r w:rsidR="007D4FBA" w:rsidRPr="00D35CD8">
        <w:t>м</w:t>
      </w:r>
      <w:proofErr w:type="gramEnd"/>
      <w:r w:rsidR="007D4FBA" w:rsidRPr="00D35CD8">
        <w:t xml:space="preserve"> на 1 </w:t>
      </w:r>
      <w:proofErr w:type="spellStart"/>
      <w:r w:rsidR="007D4FBA" w:rsidRPr="00D35CD8">
        <w:t>пр</w:t>
      </w:r>
      <w:r w:rsidR="00991517" w:rsidRPr="00D35CD8">
        <w:t>ож</w:t>
      </w:r>
      <w:proofErr w:type="spellEnd"/>
      <w:r w:rsidR="007D4FBA" w:rsidRPr="00D35CD8">
        <w:t>., на уровне с 2018</w:t>
      </w:r>
      <w:r w:rsidRPr="00D35CD8">
        <w:t xml:space="preserve"> годом.</w:t>
      </w:r>
    </w:p>
    <w:p w:rsidR="00E3475D" w:rsidRPr="00D35CD8" w:rsidRDefault="007D4FBA" w:rsidP="00E3475D">
      <w:pPr>
        <w:jc w:val="both"/>
      </w:pPr>
      <w:r w:rsidRPr="00D35CD8">
        <w:tab/>
        <w:t>Повышение</w:t>
      </w:r>
      <w:r w:rsidR="00E3475D" w:rsidRPr="00D35CD8">
        <w:t xml:space="preserve">   потребления не планируется</w:t>
      </w:r>
      <w:proofErr w:type="gramStart"/>
      <w:r w:rsidR="00E3475D" w:rsidRPr="00D35CD8">
        <w:t xml:space="preserve">  .</w:t>
      </w:r>
      <w:proofErr w:type="gramEnd"/>
    </w:p>
    <w:p w:rsidR="00E3475D" w:rsidRPr="00D35CD8" w:rsidRDefault="00E3475D" w:rsidP="00E3475D">
      <w:pPr>
        <w:jc w:val="both"/>
        <w:rPr>
          <w:b/>
        </w:rPr>
      </w:pPr>
      <w:r w:rsidRPr="00D35CD8">
        <w:tab/>
      </w:r>
      <w:r w:rsidRPr="00D35CD8">
        <w:rPr>
          <w:b/>
        </w:rPr>
        <w:t>Удельная величина потребления энергетических ресурсов муниципальными бюджетными учреждениями</w:t>
      </w:r>
    </w:p>
    <w:p w:rsidR="00E3475D" w:rsidRPr="00D35CD8" w:rsidRDefault="00E3475D" w:rsidP="00E3475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35CD8">
        <w:rPr>
          <w:rFonts w:ascii="Times New Roman" w:hAnsi="Times New Roman"/>
          <w:sz w:val="24"/>
          <w:szCs w:val="24"/>
        </w:rPr>
        <w:t>В социальной сфере  муниципального образования «</w:t>
      </w:r>
      <w:proofErr w:type="spellStart"/>
      <w:r w:rsidRPr="00D35CD8">
        <w:rPr>
          <w:rFonts w:ascii="Times New Roman" w:hAnsi="Times New Roman"/>
          <w:sz w:val="24"/>
          <w:szCs w:val="24"/>
        </w:rPr>
        <w:t>Бардымский</w:t>
      </w:r>
      <w:proofErr w:type="spellEnd"/>
      <w:r w:rsidRPr="00D35CD8">
        <w:rPr>
          <w:rFonts w:ascii="Times New Roman" w:hAnsi="Times New Roman"/>
          <w:sz w:val="24"/>
          <w:szCs w:val="24"/>
        </w:rPr>
        <w:t xml:space="preserve"> муниципальный район» </w:t>
      </w:r>
      <w:r w:rsidR="000847B6" w:rsidRPr="00D35CD8">
        <w:rPr>
          <w:rFonts w:ascii="Times New Roman" w:hAnsi="Times New Roman"/>
          <w:sz w:val="24"/>
          <w:szCs w:val="24"/>
        </w:rPr>
        <w:t>функционируе</w:t>
      </w:r>
      <w:r w:rsidR="007D4FBA" w:rsidRPr="00D35CD8">
        <w:rPr>
          <w:rFonts w:ascii="Times New Roman" w:hAnsi="Times New Roman"/>
          <w:sz w:val="24"/>
          <w:szCs w:val="24"/>
        </w:rPr>
        <w:t>т 65</w:t>
      </w:r>
      <w:r w:rsidRPr="00D35CD8">
        <w:rPr>
          <w:rFonts w:ascii="Times New Roman" w:hAnsi="Times New Roman"/>
          <w:sz w:val="24"/>
          <w:szCs w:val="24"/>
        </w:rPr>
        <w:t xml:space="preserve"> муниципальных учреждений образования, культуры, управления, физкультуры и спорта. </w:t>
      </w:r>
    </w:p>
    <w:p w:rsidR="00E3475D" w:rsidRPr="00D35CD8" w:rsidRDefault="00E3475D" w:rsidP="00E347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5CD8">
        <w:rPr>
          <w:rFonts w:ascii="Times New Roman" w:hAnsi="Times New Roman"/>
          <w:sz w:val="24"/>
          <w:szCs w:val="24"/>
        </w:rPr>
        <w:tab/>
        <w:t xml:space="preserve"> Работы по эффективности использования энергетических ресурсов продолжаются </w:t>
      </w:r>
      <w:r w:rsidR="00283B3A">
        <w:rPr>
          <w:rFonts w:ascii="Times New Roman" w:hAnsi="Times New Roman"/>
          <w:sz w:val="24"/>
          <w:szCs w:val="24"/>
        </w:rPr>
        <w:t>–</w:t>
      </w:r>
      <w:r w:rsidRPr="00D35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CD8">
        <w:rPr>
          <w:rFonts w:ascii="Times New Roman" w:hAnsi="Times New Roman"/>
          <w:sz w:val="24"/>
          <w:szCs w:val="24"/>
        </w:rPr>
        <w:t>оприборивание</w:t>
      </w:r>
      <w:proofErr w:type="spellEnd"/>
      <w:r w:rsidR="00283B3A">
        <w:rPr>
          <w:rFonts w:ascii="Times New Roman" w:hAnsi="Times New Roman"/>
          <w:sz w:val="24"/>
          <w:szCs w:val="24"/>
        </w:rPr>
        <w:t xml:space="preserve"> </w:t>
      </w:r>
      <w:r w:rsidRPr="00D35CD8">
        <w:rPr>
          <w:rFonts w:ascii="Times New Roman" w:hAnsi="Times New Roman"/>
          <w:sz w:val="24"/>
          <w:szCs w:val="24"/>
        </w:rPr>
        <w:t>объёктов социальной сферы, замена окон в учреждениях образования</w:t>
      </w:r>
      <w:r w:rsidR="007D4FBA" w:rsidRPr="00D35CD8">
        <w:rPr>
          <w:rFonts w:ascii="Times New Roman" w:hAnsi="Times New Roman"/>
          <w:sz w:val="24"/>
          <w:szCs w:val="24"/>
        </w:rPr>
        <w:t>,</w:t>
      </w:r>
      <w:r w:rsidRPr="00D35CD8">
        <w:rPr>
          <w:rFonts w:ascii="Times New Roman" w:hAnsi="Times New Roman"/>
          <w:sz w:val="24"/>
          <w:szCs w:val="24"/>
        </w:rPr>
        <w:t xml:space="preserve"> эти мероприятия  позволят  не повышать расход потребления энергоресурсов. </w:t>
      </w:r>
    </w:p>
    <w:p w:rsidR="00E3475D" w:rsidRPr="00D35CD8" w:rsidRDefault="00E3475D" w:rsidP="00E3475D">
      <w:pPr>
        <w:jc w:val="both"/>
      </w:pPr>
      <w:r w:rsidRPr="00D35CD8">
        <w:rPr>
          <w:b/>
        </w:rPr>
        <w:tab/>
        <w:t xml:space="preserve">Электрическая энергия - </w:t>
      </w:r>
      <w:r w:rsidR="007D4FBA" w:rsidRPr="00D35CD8">
        <w:t xml:space="preserve">2019 год – 120,49 </w:t>
      </w:r>
      <w:proofErr w:type="spellStart"/>
      <w:r w:rsidR="007D4FBA" w:rsidRPr="00D35CD8">
        <w:t>квт</w:t>
      </w:r>
      <w:proofErr w:type="spellEnd"/>
      <w:r w:rsidRPr="00D35CD8">
        <w:t xml:space="preserve">/ на 1 </w:t>
      </w:r>
      <w:proofErr w:type="spellStart"/>
      <w:r w:rsidRPr="00D35CD8">
        <w:t>пр</w:t>
      </w:r>
      <w:r w:rsidR="007D4FBA" w:rsidRPr="00D35CD8">
        <w:t>ож</w:t>
      </w:r>
      <w:proofErr w:type="spellEnd"/>
      <w:r w:rsidR="00283B3A">
        <w:t xml:space="preserve">., увеличилась </w:t>
      </w:r>
      <w:r w:rsidRPr="00D35CD8">
        <w:t>н</w:t>
      </w:r>
      <w:r w:rsidR="007D4FBA" w:rsidRPr="00D35CD8">
        <w:t>езначительно по сравнению с 2018</w:t>
      </w:r>
      <w:r w:rsidR="00283B3A">
        <w:t xml:space="preserve"> годом.</w:t>
      </w:r>
    </w:p>
    <w:p w:rsidR="00E3475D" w:rsidRPr="00D35CD8" w:rsidRDefault="00E3475D" w:rsidP="00E3475D">
      <w:pPr>
        <w:jc w:val="both"/>
        <w:rPr>
          <w:b/>
          <w:bCs/>
        </w:rPr>
      </w:pPr>
      <w:r w:rsidRPr="00D35CD8">
        <w:rPr>
          <w:b/>
          <w:bCs/>
        </w:rPr>
        <w:tab/>
        <w:t xml:space="preserve">Тепловая энергия - </w:t>
      </w:r>
      <w:r w:rsidR="007D4FBA" w:rsidRPr="00D35CD8">
        <w:t>2019</w:t>
      </w:r>
      <w:r w:rsidRPr="00D35CD8">
        <w:t xml:space="preserve"> го</w:t>
      </w:r>
      <w:r w:rsidR="007D4FBA" w:rsidRPr="00D35CD8">
        <w:t>д – 0,68</w:t>
      </w:r>
      <w:r w:rsidRPr="00D35CD8">
        <w:t xml:space="preserve"> Гкал на 1 кв. м </w:t>
      </w:r>
      <w:proofErr w:type="spellStart"/>
      <w:r w:rsidRPr="00D35CD8">
        <w:t>общ</w:t>
      </w:r>
      <w:proofErr w:type="gramStart"/>
      <w:r w:rsidRPr="00D35CD8">
        <w:t>.п</w:t>
      </w:r>
      <w:proofErr w:type="gramEnd"/>
      <w:r w:rsidRPr="00D35CD8">
        <w:t>л</w:t>
      </w:r>
      <w:proofErr w:type="spellEnd"/>
      <w:r w:rsidRPr="00D35CD8">
        <w:t>.</w:t>
      </w:r>
      <w:r w:rsidRPr="00D35CD8">
        <w:rPr>
          <w:bCs/>
        </w:rPr>
        <w:t xml:space="preserve">, </w:t>
      </w:r>
      <w:r w:rsidR="007D4FBA" w:rsidRPr="00D35CD8">
        <w:t>на уровне с 2018</w:t>
      </w:r>
      <w:r w:rsidR="00283B3A">
        <w:t xml:space="preserve"> годом.</w:t>
      </w:r>
    </w:p>
    <w:p w:rsidR="00E3475D" w:rsidRPr="00D35CD8" w:rsidRDefault="00E3475D" w:rsidP="00E3475D">
      <w:pPr>
        <w:jc w:val="both"/>
      </w:pPr>
      <w:r w:rsidRPr="00D35CD8">
        <w:rPr>
          <w:b/>
          <w:bCs/>
        </w:rPr>
        <w:tab/>
        <w:t xml:space="preserve">Горячая вода - </w:t>
      </w:r>
      <w:r w:rsidR="007D4FBA" w:rsidRPr="00D35CD8">
        <w:t xml:space="preserve">2019 год – 0,53 куб. </w:t>
      </w:r>
      <w:proofErr w:type="gramStart"/>
      <w:r w:rsidR="007D4FBA" w:rsidRPr="00D35CD8">
        <w:t>м</w:t>
      </w:r>
      <w:proofErr w:type="gramEnd"/>
      <w:r w:rsidR="007D4FBA" w:rsidRPr="00D35CD8">
        <w:t xml:space="preserve"> на 1 </w:t>
      </w:r>
      <w:proofErr w:type="spellStart"/>
      <w:r w:rsidR="007D4FBA" w:rsidRPr="00D35CD8">
        <w:t>пр</w:t>
      </w:r>
      <w:r w:rsidR="00991517" w:rsidRPr="00D35CD8">
        <w:t>ож</w:t>
      </w:r>
      <w:proofErr w:type="spellEnd"/>
      <w:r w:rsidR="007D4FBA" w:rsidRPr="00D35CD8">
        <w:t>., на уровне 2018</w:t>
      </w:r>
      <w:r w:rsidRPr="00D35CD8">
        <w:t xml:space="preserve"> года. </w:t>
      </w:r>
    </w:p>
    <w:p w:rsidR="00E3475D" w:rsidRPr="00D35CD8" w:rsidRDefault="00E3475D" w:rsidP="00E3475D">
      <w:pPr>
        <w:jc w:val="both"/>
      </w:pPr>
      <w:r w:rsidRPr="00D35CD8">
        <w:rPr>
          <w:b/>
          <w:bCs/>
          <w:i/>
        </w:rPr>
        <w:tab/>
        <w:t>Х</w:t>
      </w:r>
      <w:r w:rsidRPr="00D35CD8">
        <w:rPr>
          <w:b/>
          <w:bCs/>
        </w:rPr>
        <w:t>олодная вода</w:t>
      </w:r>
      <w:r w:rsidRPr="00D35CD8">
        <w:rPr>
          <w:bCs/>
        </w:rPr>
        <w:t xml:space="preserve"> - </w:t>
      </w:r>
      <w:r w:rsidR="007D4FBA" w:rsidRPr="00D35CD8">
        <w:t>2019</w:t>
      </w:r>
      <w:r w:rsidRPr="00D35CD8">
        <w:t xml:space="preserve"> год – 1,1</w:t>
      </w:r>
      <w:r w:rsidR="007D4FBA" w:rsidRPr="00D35CD8">
        <w:t>5</w:t>
      </w:r>
      <w:r w:rsidRPr="00D35CD8">
        <w:t xml:space="preserve"> к</w:t>
      </w:r>
      <w:r w:rsidR="007D4FBA" w:rsidRPr="00D35CD8">
        <w:t xml:space="preserve">уб. </w:t>
      </w:r>
      <w:proofErr w:type="gramStart"/>
      <w:r w:rsidR="007D4FBA" w:rsidRPr="00D35CD8">
        <w:t>м</w:t>
      </w:r>
      <w:proofErr w:type="gramEnd"/>
      <w:r w:rsidR="007D4FBA" w:rsidRPr="00D35CD8">
        <w:t xml:space="preserve"> на 1 </w:t>
      </w:r>
      <w:proofErr w:type="spellStart"/>
      <w:r w:rsidR="007D4FBA" w:rsidRPr="00D35CD8">
        <w:t>пр</w:t>
      </w:r>
      <w:r w:rsidR="00991517" w:rsidRPr="00D35CD8">
        <w:t>ож</w:t>
      </w:r>
      <w:proofErr w:type="spellEnd"/>
      <w:r w:rsidR="007D4FBA" w:rsidRPr="00D35CD8">
        <w:t>., на уровне с 2018</w:t>
      </w:r>
      <w:r w:rsidRPr="00D35CD8">
        <w:t xml:space="preserve"> годом</w:t>
      </w:r>
    </w:p>
    <w:p w:rsidR="00E3475D" w:rsidRPr="00D35CD8" w:rsidRDefault="00E3475D" w:rsidP="00E3475D">
      <w:pPr>
        <w:jc w:val="both"/>
      </w:pPr>
      <w:r w:rsidRPr="00D35CD8">
        <w:tab/>
      </w:r>
      <w:r w:rsidRPr="00D35CD8">
        <w:rPr>
          <w:b/>
          <w:bCs/>
        </w:rPr>
        <w:t xml:space="preserve">Природный газ - </w:t>
      </w:r>
      <w:r w:rsidR="007D4FBA" w:rsidRPr="00D35CD8">
        <w:t>2019 год – 95,5</w:t>
      </w:r>
      <w:r w:rsidRPr="00D35CD8">
        <w:t xml:space="preserve">  куб. </w:t>
      </w:r>
      <w:proofErr w:type="gramStart"/>
      <w:r w:rsidRPr="00D35CD8">
        <w:t>м</w:t>
      </w:r>
      <w:proofErr w:type="gramEnd"/>
      <w:r w:rsidRPr="00D35CD8">
        <w:t xml:space="preserve"> на 1 </w:t>
      </w:r>
      <w:proofErr w:type="spellStart"/>
      <w:r w:rsidRPr="00D35CD8">
        <w:t>пр</w:t>
      </w:r>
      <w:r w:rsidR="00991517" w:rsidRPr="00D35CD8">
        <w:t>ож</w:t>
      </w:r>
      <w:proofErr w:type="spellEnd"/>
      <w:r w:rsidRPr="00D35CD8">
        <w:t xml:space="preserve">., на </w:t>
      </w:r>
      <w:r w:rsidR="007D4FBA" w:rsidRPr="00D35CD8">
        <w:t>уровне с 2018</w:t>
      </w:r>
      <w:r w:rsidR="00B01823" w:rsidRPr="00D35CD8">
        <w:t xml:space="preserve"> годом. </w:t>
      </w:r>
    </w:p>
    <w:p w:rsidR="00E3475D" w:rsidRPr="00D35CD8" w:rsidRDefault="00283B3A" w:rsidP="00B01823">
      <w:pPr>
        <w:pStyle w:val="1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E3475D" w:rsidRPr="00D35CD8">
        <w:rPr>
          <w:rFonts w:ascii="Times New Roman" w:hAnsi="Times New Roman"/>
          <w:sz w:val="24"/>
          <w:szCs w:val="24"/>
        </w:rPr>
        <w:t>уровня потребле</w:t>
      </w:r>
      <w:r w:rsidR="007D4FBA" w:rsidRPr="00D35CD8">
        <w:rPr>
          <w:rFonts w:ascii="Times New Roman" w:hAnsi="Times New Roman"/>
          <w:sz w:val="24"/>
          <w:szCs w:val="24"/>
        </w:rPr>
        <w:t>ния коммунальных ресурсов с 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E3475D" w:rsidRPr="00D35CD8">
        <w:rPr>
          <w:rFonts w:ascii="Times New Roman" w:hAnsi="Times New Roman"/>
          <w:sz w:val="24"/>
          <w:szCs w:val="24"/>
        </w:rPr>
        <w:t xml:space="preserve"> планируется незначительн</w:t>
      </w:r>
      <w:r w:rsidR="00414F6B" w:rsidRPr="00D35CD8">
        <w:rPr>
          <w:rFonts w:ascii="Times New Roman" w:hAnsi="Times New Roman"/>
          <w:sz w:val="24"/>
          <w:szCs w:val="24"/>
        </w:rPr>
        <w:t>о.</w:t>
      </w:r>
    </w:p>
    <w:p w:rsidR="00E3475D" w:rsidRPr="00D35CD8" w:rsidRDefault="00713BAB" w:rsidP="00B01823">
      <w:pPr>
        <w:ind w:firstLine="708"/>
        <w:jc w:val="both"/>
      </w:pPr>
      <w:proofErr w:type="gramStart"/>
      <w:r w:rsidRPr="00D35CD8">
        <w:rPr>
          <w:color w:val="000000"/>
        </w:rPr>
        <w:t xml:space="preserve">Показатель - </w:t>
      </w:r>
      <w:r w:rsidR="00414F6B" w:rsidRPr="00D35CD8">
        <w:rPr>
          <w:color w:val="000000"/>
        </w:rPr>
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</w:t>
      </w:r>
      <w:r w:rsidR="00414F6B" w:rsidRPr="00D35CD8">
        <w:rPr>
          <w:color w:val="000000"/>
        </w:rPr>
        <w:lastRenderedPageBreak/>
        <w:t xml:space="preserve">официального сайта для размещения информации о государственных и муниципальных учреждениях в информационно-телекоммуникационной сети "Интернет") </w:t>
      </w:r>
      <w:r w:rsidR="00283B3A">
        <w:rPr>
          <w:color w:val="000000"/>
        </w:rPr>
        <w:t xml:space="preserve">в сфере культуры </w:t>
      </w:r>
      <w:r w:rsidR="005A33B9" w:rsidRPr="00D35CD8">
        <w:rPr>
          <w:color w:val="000000"/>
        </w:rPr>
        <w:t>за</w:t>
      </w:r>
      <w:proofErr w:type="gramEnd"/>
      <w:r w:rsidR="005A33B9" w:rsidRPr="00D35CD8">
        <w:rPr>
          <w:color w:val="000000"/>
        </w:rPr>
        <w:t xml:space="preserve"> 2019 год составил – 83%</w:t>
      </w:r>
      <w:r w:rsidR="00D35CD8" w:rsidRPr="00D35CD8">
        <w:rPr>
          <w:color w:val="000000"/>
        </w:rPr>
        <w:t>.</w:t>
      </w:r>
    </w:p>
    <w:p w:rsidR="00E3475D" w:rsidRPr="00D35CD8" w:rsidRDefault="00E3475D" w:rsidP="00E3475D">
      <w:pPr>
        <w:jc w:val="both"/>
      </w:pPr>
    </w:p>
    <w:p w:rsidR="00E3475D" w:rsidRPr="00D35CD8" w:rsidRDefault="00E3475D" w:rsidP="00E3475D">
      <w:pPr>
        <w:jc w:val="both"/>
      </w:pPr>
      <w:r w:rsidRPr="00D35CD8">
        <w:t>Главы муниципального района -</w:t>
      </w:r>
      <w:r w:rsidRPr="00D35CD8">
        <w:tab/>
      </w:r>
      <w:r w:rsidRPr="00D35CD8">
        <w:tab/>
      </w:r>
      <w:r w:rsidRPr="00D35CD8">
        <w:tab/>
      </w:r>
      <w:r w:rsidRPr="00D35CD8">
        <w:tab/>
      </w:r>
      <w:r w:rsidRPr="00D35CD8">
        <w:tab/>
      </w:r>
    </w:p>
    <w:p w:rsidR="00E3475D" w:rsidRPr="00D35CD8" w:rsidRDefault="00E3475D" w:rsidP="00E3475D">
      <w:pPr>
        <w:jc w:val="both"/>
      </w:pPr>
      <w:r w:rsidRPr="00D35CD8">
        <w:t xml:space="preserve">главы  Администрации </w:t>
      </w:r>
      <w:proofErr w:type="spellStart"/>
      <w:r w:rsidRPr="00D35CD8">
        <w:t>Бардымского</w:t>
      </w:r>
      <w:proofErr w:type="spellEnd"/>
    </w:p>
    <w:p w:rsidR="00A4752A" w:rsidRPr="00D35CD8" w:rsidRDefault="00E3475D" w:rsidP="00E3475D">
      <w:r w:rsidRPr="00D35CD8">
        <w:t xml:space="preserve">муниципального района              </w:t>
      </w:r>
      <w:r w:rsidR="000847B6" w:rsidRPr="00D35CD8">
        <w:t xml:space="preserve">                                                                                     Х.Г. </w:t>
      </w:r>
      <w:proofErr w:type="spellStart"/>
      <w:r w:rsidR="000847B6" w:rsidRPr="00D35CD8">
        <w:t>Алапанов</w:t>
      </w:r>
      <w:proofErr w:type="spellEnd"/>
    </w:p>
    <w:sectPr w:rsidR="00A4752A" w:rsidRPr="00D35CD8" w:rsidSect="00CD5D64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6E2"/>
    <w:multiLevelType w:val="hybridMultilevel"/>
    <w:tmpl w:val="03D41C02"/>
    <w:lvl w:ilvl="0" w:tplc="E62A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037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47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E5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4F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26D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6BA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E99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0C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475D"/>
    <w:rsid w:val="0001796B"/>
    <w:rsid w:val="000428FB"/>
    <w:rsid w:val="0005640B"/>
    <w:rsid w:val="000815AB"/>
    <w:rsid w:val="000847B6"/>
    <w:rsid w:val="00094BCB"/>
    <w:rsid w:val="000A12A5"/>
    <w:rsid w:val="000F21F2"/>
    <w:rsid w:val="00134A73"/>
    <w:rsid w:val="00163066"/>
    <w:rsid w:val="00191C6A"/>
    <w:rsid w:val="001A2B05"/>
    <w:rsid w:val="001A4653"/>
    <w:rsid w:val="001C6644"/>
    <w:rsid w:val="001D75C4"/>
    <w:rsid w:val="002660FE"/>
    <w:rsid w:val="002729E0"/>
    <w:rsid w:val="00273F85"/>
    <w:rsid w:val="00280C1B"/>
    <w:rsid w:val="00283B3A"/>
    <w:rsid w:val="003252A2"/>
    <w:rsid w:val="003A2391"/>
    <w:rsid w:val="003D548A"/>
    <w:rsid w:val="00414F6B"/>
    <w:rsid w:val="004208AA"/>
    <w:rsid w:val="00491013"/>
    <w:rsid w:val="004C1E99"/>
    <w:rsid w:val="004F7CB9"/>
    <w:rsid w:val="00501404"/>
    <w:rsid w:val="00502066"/>
    <w:rsid w:val="005261CC"/>
    <w:rsid w:val="005335C0"/>
    <w:rsid w:val="005634B0"/>
    <w:rsid w:val="00593E5E"/>
    <w:rsid w:val="005A33B9"/>
    <w:rsid w:val="00651BAC"/>
    <w:rsid w:val="006542E8"/>
    <w:rsid w:val="00660D9D"/>
    <w:rsid w:val="00661DB9"/>
    <w:rsid w:val="00680698"/>
    <w:rsid w:val="00681E4A"/>
    <w:rsid w:val="006A2000"/>
    <w:rsid w:val="006C7030"/>
    <w:rsid w:val="006D7AC1"/>
    <w:rsid w:val="006E0DDD"/>
    <w:rsid w:val="006E3C5B"/>
    <w:rsid w:val="0070080A"/>
    <w:rsid w:val="00713BAB"/>
    <w:rsid w:val="00746BC0"/>
    <w:rsid w:val="007640C8"/>
    <w:rsid w:val="00765114"/>
    <w:rsid w:val="007862BE"/>
    <w:rsid w:val="007C1B81"/>
    <w:rsid w:val="007D3BDA"/>
    <w:rsid w:val="007D4FBA"/>
    <w:rsid w:val="007F0673"/>
    <w:rsid w:val="007F2AB9"/>
    <w:rsid w:val="0084313C"/>
    <w:rsid w:val="00875C13"/>
    <w:rsid w:val="008914DE"/>
    <w:rsid w:val="008A5692"/>
    <w:rsid w:val="008B0739"/>
    <w:rsid w:val="008C0A71"/>
    <w:rsid w:val="0091111B"/>
    <w:rsid w:val="009351AC"/>
    <w:rsid w:val="00972D6D"/>
    <w:rsid w:val="00991517"/>
    <w:rsid w:val="009934CD"/>
    <w:rsid w:val="009B6E9E"/>
    <w:rsid w:val="00A27A99"/>
    <w:rsid w:val="00A4752A"/>
    <w:rsid w:val="00A75D82"/>
    <w:rsid w:val="00A8415C"/>
    <w:rsid w:val="00A853E2"/>
    <w:rsid w:val="00AB5E20"/>
    <w:rsid w:val="00AC3129"/>
    <w:rsid w:val="00AD4001"/>
    <w:rsid w:val="00AF337C"/>
    <w:rsid w:val="00B010AD"/>
    <w:rsid w:val="00B01823"/>
    <w:rsid w:val="00B22DF4"/>
    <w:rsid w:val="00B777B3"/>
    <w:rsid w:val="00B81D8B"/>
    <w:rsid w:val="00BB3163"/>
    <w:rsid w:val="00BE5195"/>
    <w:rsid w:val="00BF03F3"/>
    <w:rsid w:val="00C00C5B"/>
    <w:rsid w:val="00C7283B"/>
    <w:rsid w:val="00C86C4C"/>
    <w:rsid w:val="00C90352"/>
    <w:rsid w:val="00CA32D2"/>
    <w:rsid w:val="00CD5D64"/>
    <w:rsid w:val="00D00EA8"/>
    <w:rsid w:val="00D056CC"/>
    <w:rsid w:val="00D0703B"/>
    <w:rsid w:val="00D276E9"/>
    <w:rsid w:val="00D35CD8"/>
    <w:rsid w:val="00D85239"/>
    <w:rsid w:val="00DA20E4"/>
    <w:rsid w:val="00DD47FE"/>
    <w:rsid w:val="00E2277C"/>
    <w:rsid w:val="00E265A3"/>
    <w:rsid w:val="00E3475D"/>
    <w:rsid w:val="00E55CD1"/>
    <w:rsid w:val="00EA2928"/>
    <w:rsid w:val="00EA2EDB"/>
    <w:rsid w:val="00EB4794"/>
    <w:rsid w:val="00EE03FA"/>
    <w:rsid w:val="00F05A1D"/>
    <w:rsid w:val="00F35070"/>
    <w:rsid w:val="00F36FAF"/>
    <w:rsid w:val="00F41F3E"/>
    <w:rsid w:val="00F94F96"/>
    <w:rsid w:val="00FE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5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E34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E3475D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E3475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E34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3475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4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47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E3475D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E3475D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3475D"/>
    <w:pPr>
      <w:ind w:left="720"/>
      <w:contextualSpacing/>
    </w:pPr>
  </w:style>
  <w:style w:type="paragraph" w:customStyle="1" w:styleId="ConsPlusCell">
    <w:name w:val="ConsPlusCell"/>
    <w:uiPriority w:val="99"/>
    <w:qFormat/>
    <w:rsid w:val="00E3475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347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Исполнитель"/>
    <w:basedOn w:val="a7"/>
    <w:uiPriority w:val="99"/>
    <w:rsid w:val="00E3475D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9B6E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6E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6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E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6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6E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6E9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4C1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rd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Лилиана</cp:lastModifiedBy>
  <cp:revision>79</cp:revision>
  <cp:lastPrinted>2020-05-19T04:42:00Z</cp:lastPrinted>
  <dcterms:created xsi:type="dcterms:W3CDTF">2020-03-20T05:45:00Z</dcterms:created>
  <dcterms:modified xsi:type="dcterms:W3CDTF">2020-05-22T05:55:00Z</dcterms:modified>
</cp:coreProperties>
</file>