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Default="00B30AD7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8C7981" w:rsidRDefault="007817E5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ПЯТОЕ</w:t>
      </w:r>
    </w:p>
    <w:p w:rsidR="00B30AD7" w:rsidRDefault="00B30AD7" w:rsidP="00B30AD7">
      <w:pPr>
        <w:jc w:val="center"/>
        <w:rPr>
          <w:b/>
          <w:sz w:val="16"/>
          <w:szCs w:val="16"/>
        </w:rPr>
      </w:pPr>
    </w:p>
    <w:p w:rsidR="00B30AD7" w:rsidRPr="00074780" w:rsidRDefault="00B30AD7" w:rsidP="00B30AD7">
      <w:pPr>
        <w:jc w:val="center"/>
        <w:rPr>
          <w:b/>
          <w:sz w:val="16"/>
          <w:szCs w:val="16"/>
        </w:rPr>
      </w:pPr>
    </w:p>
    <w:p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:rsidR="00B30AD7" w:rsidRPr="008C7981" w:rsidRDefault="00B30AD7" w:rsidP="00B30AD7">
      <w:pPr>
        <w:jc w:val="both"/>
        <w:rPr>
          <w:sz w:val="28"/>
          <w:szCs w:val="28"/>
        </w:rPr>
      </w:pPr>
      <w:r w:rsidRPr="008C7981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654F04" w:rsidTr="0000364E">
        <w:tc>
          <w:tcPr>
            <w:tcW w:w="3341" w:type="dxa"/>
          </w:tcPr>
          <w:p w:rsidR="00E55133" w:rsidRDefault="00E55133" w:rsidP="0000364E">
            <w:pPr>
              <w:jc w:val="center"/>
              <w:rPr>
                <w:color w:val="000000" w:themeColor="text1"/>
                <w:sz w:val="28"/>
              </w:rPr>
            </w:pPr>
          </w:p>
          <w:p w:rsidR="00B30AD7" w:rsidRPr="00654F04" w:rsidRDefault="007817E5" w:rsidP="00EE420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21.12</w:t>
            </w:r>
            <w:r w:rsidR="0092392E">
              <w:rPr>
                <w:color w:val="000000" w:themeColor="text1"/>
                <w:sz w:val="28"/>
              </w:rPr>
              <w:t>.2022</w:t>
            </w:r>
          </w:p>
        </w:tc>
        <w:tc>
          <w:tcPr>
            <w:tcW w:w="3341" w:type="dxa"/>
          </w:tcPr>
          <w:p w:rsidR="00B30AD7" w:rsidRPr="00654F04" w:rsidRDefault="001D5B11" w:rsidP="0000364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      </w:t>
            </w:r>
            <w:r w:rsidR="001A14F0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606" w:type="dxa"/>
          </w:tcPr>
          <w:p w:rsidR="00E55133" w:rsidRDefault="00B30AD7" w:rsidP="0000364E">
            <w:pPr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                       </w:t>
            </w:r>
          </w:p>
          <w:p w:rsidR="00B30AD7" w:rsidRPr="00654F04" w:rsidRDefault="001A14F0" w:rsidP="001D5B1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</w:t>
            </w:r>
            <w:r w:rsidR="00B30AD7" w:rsidRPr="00654F04">
              <w:rPr>
                <w:color w:val="000000" w:themeColor="text1"/>
                <w:sz w:val="28"/>
              </w:rPr>
              <w:t xml:space="preserve">№ </w:t>
            </w:r>
            <w:r w:rsidR="00EE4202">
              <w:rPr>
                <w:color w:val="000000" w:themeColor="text1"/>
                <w:sz w:val="28"/>
              </w:rPr>
              <w:t xml:space="preserve"> </w:t>
            </w:r>
          </w:p>
          <w:p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E55133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65C27">
        <w:rPr>
          <w:rFonts w:ascii="Times New Roman" w:hAnsi="Times New Roman" w:cs="Times New Roman"/>
          <w:b/>
          <w:sz w:val="28"/>
          <w:szCs w:val="28"/>
        </w:rPr>
        <w:t xml:space="preserve">Об информации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</w:p>
    <w:p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работе постоянной комиссии </w:t>
      </w:r>
    </w:p>
    <w:p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Бардымского муниципального </w:t>
      </w:r>
    </w:p>
    <w:p w:rsidR="000C493F" w:rsidRPr="00265C27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0C4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51A81">
        <w:rPr>
          <w:rFonts w:ascii="Times New Roman" w:hAnsi="Times New Roman" w:cs="Times New Roman"/>
          <w:b/>
          <w:sz w:val="28"/>
          <w:szCs w:val="28"/>
        </w:rPr>
        <w:t>экономической</w:t>
      </w:r>
      <w:r w:rsidR="007817E5">
        <w:rPr>
          <w:rFonts w:ascii="Times New Roman" w:hAnsi="Times New Roman" w:cs="Times New Roman"/>
          <w:b/>
          <w:sz w:val="28"/>
          <w:szCs w:val="28"/>
        </w:rPr>
        <w:t xml:space="preserve"> политике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493F" w:rsidRPr="00265C27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0C493F" w:rsidRPr="001D705B" w:rsidRDefault="000C493F" w:rsidP="000C493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A0143" w:rsidRDefault="00AA0143" w:rsidP="00AA014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7.2. Положения о постоянных, временных комиссиях и рабочих группах Думы  Бардымского муниципального округа, утвержденного решением Думы Бардымского муниципального округа от 25.11.2020 № 50, Дума Бардымского муниципального округа</w:t>
      </w:r>
    </w:p>
    <w:p w:rsidR="00AA0143" w:rsidRDefault="00AA0143" w:rsidP="00AA014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AA0143" w:rsidRDefault="00AA0143" w:rsidP="00AA0143">
      <w:pPr>
        <w:pStyle w:val="af1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председателя постоянной комиссии по экономической политике  Урстемирова И.Ш. о проделанной работе постоянной комиссии Думы Бардымского муниципального округа п</w:t>
      </w:r>
      <w:r w:rsidR="007817E5">
        <w:rPr>
          <w:rFonts w:ascii="Times New Roman" w:hAnsi="Times New Roman" w:cs="Times New Roman"/>
          <w:sz w:val="28"/>
          <w:szCs w:val="28"/>
        </w:rPr>
        <w:t>о экономической политике за 2022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92392E" w:rsidRDefault="00AA0143" w:rsidP="0092392E">
      <w:pPr>
        <w:pStyle w:val="af1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92E">
        <w:rPr>
          <w:rFonts w:ascii="Times New Roman" w:hAnsi="Times New Roman" w:cs="Times New Roman"/>
          <w:sz w:val="28"/>
          <w:szCs w:val="28"/>
        </w:rPr>
        <w:t xml:space="preserve">Рекомендовать постоянной комиссии по экономической политике </w:t>
      </w:r>
      <w:r w:rsidR="0092392E">
        <w:rPr>
          <w:rFonts w:ascii="Times New Roman" w:hAnsi="Times New Roman" w:cs="Times New Roman"/>
          <w:sz w:val="28"/>
          <w:szCs w:val="28"/>
        </w:rPr>
        <w:t>учесть в работе все замечания и предложения, высказанные депутатами.</w:t>
      </w:r>
    </w:p>
    <w:p w:rsidR="007B4A52" w:rsidRPr="00942729" w:rsidRDefault="007B4A52" w:rsidP="007B4A5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A52" w:rsidRDefault="007B4A52" w:rsidP="007B4A52">
      <w:pPr>
        <w:autoSpaceDE w:val="0"/>
        <w:autoSpaceDN w:val="0"/>
        <w:adjustRightInd w:val="0"/>
        <w:rPr>
          <w:sz w:val="28"/>
          <w:szCs w:val="28"/>
        </w:rPr>
      </w:pPr>
    </w:p>
    <w:p w:rsidR="007B4A52" w:rsidRPr="00A40406" w:rsidRDefault="007B4A52" w:rsidP="007B4A52">
      <w:pPr>
        <w:rPr>
          <w:sz w:val="28"/>
          <w:szCs w:val="28"/>
        </w:rPr>
      </w:pPr>
      <w:r w:rsidRPr="00A40406">
        <w:rPr>
          <w:sz w:val="28"/>
          <w:szCs w:val="28"/>
        </w:rPr>
        <w:t>Председатель Думы</w:t>
      </w:r>
    </w:p>
    <w:p w:rsidR="00A50A4A" w:rsidRDefault="007B4A52" w:rsidP="007B4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406">
        <w:rPr>
          <w:sz w:val="28"/>
          <w:szCs w:val="28"/>
        </w:rPr>
        <w:t>Бардымского муниципального округа</w:t>
      </w:r>
      <w:r w:rsidRPr="00A40406">
        <w:rPr>
          <w:sz w:val="28"/>
          <w:szCs w:val="28"/>
        </w:rPr>
        <w:tab/>
      </w:r>
      <w:r w:rsidRPr="00A4040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</w:t>
      </w:r>
      <w:r w:rsidRPr="00A40406">
        <w:rPr>
          <w:sz w:val="28"/>
          <w:szCs w:val="28"/>
        </w:rPr>
        <w:t>И.Р.Вахитов</w:t>
      </w:r>
    </w:p>
    <w:p w:rsidR="00A50A4A" w:rsidRDefault="00A50A4A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8D" w:rsidRDefault="007817E5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21.12</w:t>
      </w:r>
      <w:r w:rsidR="0092392E">
        <w:rPr>
          <w:sz w:val="28"/>
          <w:szCs w:val="28"/>
        </w:rPr>
        <w:t>.2022</w:t>
      </w:r>
    </w:p>
    <w:p w:rsidR="0092392E" w:rsidRDefault="0092392E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A81" w:rsidRDefault="000C493F" w:rsidP="000C493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проделанной работе </w:t>
      </w:r>
      <w:r w:rsidRPr="000C493F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Думы Бардымского муниципального округа </w:t>
      </w:r>
      <w:r w:rsidR="00351A81">
        <w:rPr>
          <w:rFonts w:ascii="Times New Roman" w:hAnsi="Times New Roman" w:cs="Times New Roman"/>
          <w:b/>
          <w:sz w:val="28"/>
          <w:szCs w:val="28"/>
        </w:rPr>
        <w:t>по экономической</w:t>
      </w:r>
      <w:r w:rsidRPr="000C493F">
        <w:rPr>
          <w:rFonts w:ascii="Times New Roman" w:hAnsi="Times New Roman" w:cs="Times New Roman"/>
          <w:b/>
          <w:sz w:val="28"/>
          <w:szCs w:val="28"/>
        </w:rPr>
        <w:t xml:space="preserve"> политике </w:t>
      </w:r>
    </w:p>
    <w:p w:rsidR="000C493F" w:rsidRPr="00351A81" w:rsidRDefault="007817E5" w:rsidP="00351A8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0C493F" w:rsidRPr="000C49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493F" w:rsidRPr="000C493F" w:rsidRDefault="000C493F" w:rsidP="000E70CD">
      <w:pPr>
        <w:pStyle w:val="af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00A" w:rsidRDefault="000C493F" w:rsidP="000E70CD">
      <w:pPr>
        <w:pStyle w:val="af1"/>
        <w:ind w:firstLine="851"/>
        <w:jc w:val="both"/>
        <w:rPr>
          <w:sz w:val="28"/>
          <w:szCs w:val="28"/>
        </w:rPr>
      </w:pPr>
      <w:r w:rsidRPr="0044442A">
        <w:rPr>
          <w:rFonts w:ascii="Times New Roman" w:eastAsia="Times New Roman" w:hAnsi="Times New Roman" w:cs="Times New Roman"/>
          <w:sz w:val="28"/>
          <w:szCs w:val="28"/>
        </w:rPr>
        <w:t>Планировани</w:t>
      </w:r>
      <w:r w:rsidR="0014700A">
        <w:rPr>
          <w:rFonts w:ascii="Times New Roman" w:eastAsia="Times New Roman" w:hAnsi="Times New Roman" w:cs="Times New Roman"/>
          <w:sz w:val="28"/>
          <w:szCs w:val="28"/>
        </w:rPr>
        <w:t>е деятельности Думы Бардымского муниципального округа</w:t>
      </w:r>
      <w:r w:rsidRPr="00444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4444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Регламентом деятельности </w:t>
      </w:r>
      <w:r w:rsidR="0014700A">
        <w:rPr>
          <w:rFonts w:ascii="Times New Roman" w:eastAsia="Times New Roman" w:hAnsi="Times New Roman" w:cs="Times New Roman"/>
          <w:sz w:val="28"/>
          <w:szCs w:val="28"/>
        </w:rPr>
        <w:t>Думы Бардымского муниципального округа</w:t>
      </w:r>
      <w:r w:rsidR="00F4090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F4090E" w:rsidRPr="00F4090E">
        <w:rPr>
          <w:rFonts w:ascii="Times New Roman" w:hAnsi="Times New Roman" w:cs="Times New Roman"/>
          <w:sz w:val="28"/>
          <w:szCs w:val="28"/>
        </w:rPr>
        <w:t>примерного</w:t>
      </w:r>
      <w:r w:rsidR="0014700A" w:rsidRPr="00F4090E">
        <w:rPr>
          <w:rFonts w:ascii="Times New Roman" w:hAnsi="Times New Roman" w:cs="Times New Roman"/>
          <w:sz w:val="28"/>
          <w:szCs w:val="28"/>
        </w:rPr>
        <w:t xml:space="preserve"> план</w:t>
      </w:r>
      <w:r w:rsidR="00F4090E" w:rsidRPr="00F4090E">
        <w:rPr>
          <w:rFonts w:ascii="Times New Roman" w:hAnsi="Times New Roman" w:cs="Times New Roman"/>
          <w:sz w:val="28"/>
          <w:szCs w:val="28"/>
        </w:rPr>
        <w:t>а</w:t>
      </w:r>
      <w:r w:rsidR="0014700A" w:rsidRPr="00F4090E">
        <w:rPr>
          <w:rFonts w:ascii="Times New Roman" w:hAnsi="Times New Roman" w:cs="Times New Roman"/>
          <w:sz w:val="28"/>
          <w:szCs w:val="28"/>
        </w:rPr>
        <w:t xml:space="preserve"> работы Думы Бардымско</w:t>
      </w:r>
      <w:r w:rsidR="000405C8">
        <w:rPr>
          <w:rFonts w:ascii="Times New Roman" w:hAnsi="Times New Roman" w:cs="Times New Roman"/>
          <w:sz w:val="28"/>
          <w:szCs w:val="28"/>
        </w:rPr>
        <w:t>го муниципального округа на 2022</w:t>
      </w:r>
      <w:r w:rsidR="0014700A" w:rsidRPr="00F4090E"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Думы Бардымс</w:t>
      </w:r>
      <w:r w:rsidR="000405C8">
        <w:rPr>
          <w:rFonts w:ascii="Times New Roman" w:hAnsi="Times New Roman" w:cs="Times New Roman"/>
          <w:sz w:val="28"/>
          <w:szCs w:val="28"/>
        </w:rPr>
        <w:t>кого муниципального округа от 15.12.2021 № 36</w:t>
      </w:r>
      <w:r w:rsidR="0014700A" w:rsidRPr="00F4090E">
        <w:rPr>
          <w:rFonts w:ascii="Times New Roman" w:hAnsi="Times New Roman" w:cs="Times New Roman"/>
          <w:sz w:val="28"/>
          <w:szCs w:val="28"/>
        </w:rPr>
        <w:t>5</w:t>
      </w:r>
      <w:r w:rsidR="0014700A" w:rsidRPr="00C03869">
        <w:rPr>
          <w:sz w:val="28"/>
          <w:szCs w:val="28"/>
        </w:rPr>
        <w:t>.</w:t>
      </w:r>
    </w:p>
    <w:p w:rsidR="00A03790" w:rsidRDefault="00E5111B" w:rsidP="00A0379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111B">
        <w:rPr>
          <w:color w:val="000000"/>
          <w:sz w:val="28"/>
          <w:szCs w:val="28"/>
          <w:shd w:val="clear" w:color="auto" w:fill="FFFFFF"/>
        </w:rPr>
        <w:t>Постоянная комиссия Думы по экономической политике состоит из 5 депутатов, председателем которой является Урстемиров Ихсан Шакирович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0405C8">
        <w:rPr>
          <w:bCs/>
          <w:sz w:val="28"/>
          <w:szCs w:val="28"/>
        </w:rPr>
        <w:t>В течение 2022</w:t>
      </w:r>
      <w:r w:rsidR="000E70CD" w:rsidRPr="000E70CD">
        <w:rPr>
          <w:bCs/>
          <w:sz w:val="28"/>
          <w:szCs w:val="28"/>
        </w:rPr>
        <w:t xml:space="preserve"> года было проведено 13 заседаний, на к</w:t>
      </w:r>
      <w:r w:rsidR="008142A8">
        <w:rPr>
          <w:bCs/>
          <w:sz w:val="28"/>
          <w:szCs w:val="28"/>
        </w:rPr>
        <w:t>оторых рассмотрено и принято 97</w:t>
      </w:r>
      <w:r w:rsidR="000E70CD" w:rsidRPr="000E70CD">
        <w:rPr>
          <w:bCs/>
          <w:sz w:val="28"/>
          <w:szCs w:val="28"/>
        </w:rPr>
        <w:t xml:space="preserve"> решени</w:t>
      </w:r>
      <w:r w:rsidR="00A03790">
        <w:rPr>
          <w:bCs/>
          <w:sz w:val="28"/>
          <w:szCs w:val="28"/>
        </w:rPr>
        <w:t xml:space="preserve">й, </w:t>
      </w:r>
      <w:r w:rsidR="00A03790" w:rsidRPr="00A03790">
        <w:rPr>
          <w:color w:val="000000"/>
          <w:sz w:val="28"/>
          <w:szCs w:val="28"/>
          <w:shd w:val="clear" w:color="auto" w:fill="FFFFFF"/>
        </w:rPr>
        <w:t>которые касались предварительного обсуждения проектов решений Думы по вопросам финансово-экономического характера, контроля за реализацией прогнозного плана приватизации муниципального имущества, согласования перечня имущества, подлежащего передаче из одной муниципальной собственности в другую, контроля за эффективным расходованием бюджетных средств (по представлению отчетов КСП), учета и использования объектов недвижимого имущества, реализацией решений и иных правовых актов округа в части, касающейся финансовых вопросов, вопросов по газификации, водоснабжению и водоотведению, сотовой связи, ремонту дорог, детским площадкам, расписанию автобусов, по складированию бытовых отходов (свалках), по выделению жилья и земельных участков молодым семьям,</w:t>
      </w:r>
    </w:p>
    <w:p w:rsidR="00E5111B" w:rsidRPr="00A03790" w:rsidRDefault="00A03790" w:rsidP="00A0379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расселение </w:t>
      </w:r>
      <w:r w:rsidRPr="00A03790">
        <w:rPr>
          <w:color w:val="000000"/>
          <w:sz w:val="28"/>
          <w:szCs w:val="28"/>
          <w:shd w:val="clear" w:color="auto" w:fill="FFFFFF"/>
        </w:rPr>
        <w:t>из ветхого жилья и другие.</w:t>
      </w:r>
      <w:r w:rsidRPr="00A03790">
        <w:rPr>
          <w:color w:val="000000"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</w:rPr>
        <w:t xml:space="preserve">         </w:t>
      </w:r>
      <w:r w:rsidR="00F12025">
        <w:rPr>
          <w:bCs/>
          <w:sz w:val="28"/>
          <w:szCs w:val="28"/>
        </w:rPr>
        <w:t>13 октября 2022</w:t>
      </w:r>
      <w:r w:rsidR="00E5111B" w:rsidRPr="00925F5B">
        <w:rPr>
          <w:bCs/>
          <w:sz w:val="28"/>
          <w:szCs w:val="28"/>
        </w:rPr>
        <w:t xml:space="preserve"> года для учета </w:t>
      </w:r>
      <w:r w:rsidR="00E5111B" w:rsidRPr="00925F5B">
        <w:rPr>
          <w:sz w:val="28"/>
          <w:szCs w:val="28"/>
        </w:rPr>
        <w:t>мнений</w:t>
      </w:r>
      <w:r w:rsidR="00E5111B" w:rsidRPr="00925F5B">
        <w:rPr>
          <w:bCs/>
          <w:sz w:val="28"/>
          <w:szCs w:val="28"/>
        </w:rPr>
        <w:t xml:space="preserve"> жителей Бардымского округа прошли обсуждения (публичные слушания) проекта </w:t>
      </w:r>
      <w:r w:rsidR="00E5111B" w:rsidRPr="00925F5B">
        <w:rPr>
          <w:sz w:val="28"/>
          <w:szCs w:val="28"/>
        </w:rPr>
        <w:t>бюджета Бардымско</w:t>
      </w:r>
      <w:r w:rsidR="00F12025">
        <w:rPr>
          <w:sz w:val="28"/>
          <w:szCs w:val="28"/>
        </w:rPr>
        <w:t>го муниципального округа на 2023 год и на плановый период 2024 и 2025</w:t>
      </w:r>
      <w:r w:rsidR="00E5111B" w:rsidRPr="00925F5B">
        <w:rPr>
          <w:sz w:val="28"/>
          <w:szCs w:val="28"/>
        </w:rPr>
        <w:t xml:space="preserve"> годов. </w:t>
      </w:r>
    </w:p>
    <w:p w:rsidR="001E0127" w:rsidRDefault="001E0127" w:rsidP="001E012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925F5B">
        <w:rPr>
          <w:sz w:val="28"/>
          <w:szCs w:val="28"/>
        </w:rPr>
        <w:t xml:space="preserve"> году в населенных пунктах Бардымского муниципального округа с участием депутатов Думы Бардымского муниципального округа в соответствии с Положением о порядке подготовки и проведения схода граждан в населенных пунктах, входящих в состав Бардымского муниципального округа Пермского края, утвержденного решением Думы Бардымского муниципального округа </w:t>
      </w:r>
      <w:r>
        <w:rPr>
          <w:sz w:val="28"/>
          <w:szCs w:val="28"/>
        </w:rPr>
        <w:t>от 21.10.2020 № 37, проведено 28</w:t>
      </w:r>
      <w:r w:rsidRPr="00925F5B">
        <w:rPr>
          <w:sz w:val="28"/>
          <w:szCs w:val="28"/>
        </w:rPr>
        <w:t xml:space="preserve"> сходов граждан для обсуждения</w:t>
      </w:r>
      <w:r w:rsidRPr="00C03869">
        <w:rPr>
          <w:sz w:val="28"/>
          <w:szCs w:val="28"/>
        </w:rPr>
        <w:t xml:space="preserve"> мероприятий и учета мнения граждан с целью участия в программе по самообложению. </w:t>
      </w:r>
    </w:p>
    <w:p w:rsidR="001A2AA6" w:rsidRDefault="001A2AA6" w:rsidP="001E0127">
      <w:pPr>
        <w:jc w:val="center"/>
        <w:rPr>
          <w:b/>
          <w:sz w:val="28"/>
        </w:rPr>
      </w:pPr>
    </w:p>
    <w:p w:rsidR="001E0127" w:rsidRDefault="001E0127" w:rsidP="001E0127">
      <w:pPr>
        <w:jc w:val="center"/>
        <w:rPr>
          <w:b/>
          <w:sz w:val="28"/>
        </w:rPr>
      </w:pPr>
      <w:r w:rsidRPr="00686182">
        <w:rPr>
          <w:b/>
          <w:sz w:val="28"/>
        </w:rPr>
        <w:t xml:space="preserve">Перечень проектов </w:t>
      </w:r>
      <w:r>
        <w:rPr>
          <w:b/>
          <w:sz w:val="28"/>
        </w:rPr>
        <w:t>по самообложению</w:t>
      </w:r>
      <w:r w:rsidRPr="00686182">
        <w:rPr>
          <w:b/>
          <w:sz w:val="28"/>
        </w:rPr>
        <w:t xml:space="preserve"> на 2022 год</w:t>
      </w:r>
    </w:p>
    <w:p w:rsidR="00B0003A" w:rsidRPr="00686182" w:rsidRDefault="00B0003A" w:rsidP="001E0127">
      <w:pPr>
        <w:jc w:val="center"/>
        <w:rPr>
          <w:b/>
          <w:sz w:val="28"/>
        </w:rPr>
      </w:pPr>
    </w:p>
    <w:tbl>
      <w:tblPr>
        <w:tblStyle w:val="af9"/>
        <w:tblW w:w="8959" w:type="dxa"/>
        <w:tblInd w:w="534" w:type="dxa"/>
        <w:tblLayout w:type="fixed"/>
        <w:tblLook w:val="04A0"/>
      </w:tblPr>
      <w:tblGrid>
        <w:gridCol w:w="519"/>
        <w:gridCol w:w="2121"/>
        <w:gridCol w:w="6319"/>
      </w:tblGrid>
      <w:tr w:rsidR="001E0127" w:rsidRPr="00F407D0" w:rsidTr="001E0127">
        <w:tc>
          <w:tcPr>
            <w:tcW w:w="567" w:type="dxa"/>
            <w:shd w:val="clear" w:color="auto" w:fill="D9D9D9" w:themeFill="background1" w:themeFillShade="D9"/>
          </w:tcPr>
          <w:p w:rsidR="001E0127" w:rsidRPr="00DA22F9" w:rsidRDefault="001E0127" w:rsidP="00F5695A">
            <w:pPr>
              <w:jc w:val="center"/>
              <w:rPr>
                <w:b/>
                <w:sz w:val="24"/>
                <w:szCs w:val="28"/>
              </w:rPr>
            </w:pPr>
            <w:r w:rsidRPr="00DA22F9">
              <w:rPr>
                <w:b/>
                <w:sz w:val="24"/>
                <w:szCs w:val="28"/>
              </w:rPr>
              <w:t xml:space="preserve">№ 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1E0127" w:rsidRPr="00DA22F9" w:rsidRDefault="001E0127" w:rsidP="00F5695A">
            <w:pPr>
              <w:jc w:val="center"/>
              <w:rPr>
                <w:b/>
                <w:sz w:val="24"/>
                <w:szCs w:val="28"/>
              </w:rPr>
            </w:pPr>
            <w:r w:rsidRPr="00DA22F9">
              <w:rPr>
                <w:b/>
                <w:sz w:val="24"/>
                <w:szCs w:val="28"/>
              </w:rPr>
              <w:t>наименование населенных пунктов</w:t>
            </w:r>
          </w:p>
        </w:tc>
        <w:tc>
          <w:tcPr>
            <w:tcW w:w="7342" w:type="dxa"/>
            <w:shd w:val="clear" w:color="auto" w:fill="D9D9D9" w:themeFill="background1" w:themeFillShade="D9"/>
          </w:tcPr>
          <w:p w:rsidR="001E0127" w:rsidRPr="00DA22F9" w:rsidRDefault="001E0127" w:rsidP="00F5695A">
            <w:pPr>
              <w:jc w:val="center"/>
              <w:rPr>
                <w:b/>
                <w:sz w:val="24"/>
                <w:szCs w:val="28"/>
              </w:rPr>
            </w:pPr>
            <w:r w:rsidRPr="00DA22F9">
              <w:rPr>
                <w:b/>
                <w:sz w:val="24"/>
                <w:szCs w:val="28"/>
              </w:rPr>
              <w:t>наименование мероприятия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с. Березники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rFonts w:eastAsia="Calibri"/>
                <w:sz w:val="28"/>
                <w:szCs w:val="28"/>
              </w:rPr>
            </w:pPr>
            <w:r w:rsidRPr="00DA22F9">
              <w:rPr>
                <w:rFonts w:eastAsia="Calibri"/>
                <w:sz w:val="28"/>
                <w:szCs w:val="28"/>
              </w:rPr>
              <w:t>Ремонт водопроводных сетей «</w:t>
            </w:r>
            <w:r w:rsidRPr="00DA22F9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DA22F9">
              <w:rPr>
                <w:rFonts w:eastAsia="Calibri"/>
                <w:sz w:val="28"/>
                <w:szCs w:val="28"/>
              </w:rPr>
              <w:t xml:space="preserve"> этап ремонта водопровода 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с. Краснояр-II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rFonts w:eastAsia="Calibri"/>
                <w:sz w:val="28"/>
                <w:szCs w:val="28"/>
              </w:rPr>
            </w:pPr>
            <w:r w:rsidRPr="00DA22F9">
              <w:rPr>
                <w:rFonts w:eastAsia="Calibri"/>
                <w:sz w:val="28"/>
                <w:szCs w:val="28"/>
              </w:rPr>
              <w:t>Ремонт здания МБУ «Красноярский КДК» и благоустройство прилегающей территории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с. Танып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Устройство стелы участникам ВОВ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д. Усть-Тунтор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rFonts w:eastAsia="Calibri"/>
                <w:sz w:val="28"/>
                <w:szCs w:val="28"/>
              </w:rPr>
            </w:pPr>
            <w:r w:rsidRPr="00DA22F9">
              <w:rPr>
                <w:rFonts w:eastAsia="Calibri"/>
                <w:sz w:val="28"/>
                <w:szCs w:val="28"/>
              </w:rPr>
              <w:t>Устройство детской игровой площадки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с. Брюзли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Ремонт здания МБУ «Брюзлинский КДК»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д. Сюзянь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 xml:space="preserve">Устройство парка отдыха населения 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с. Бичурино</w:t>
            </w:r>
          </w:p>
        </w:tc>
        <w:tc>
          <w:tcPr>
            <w:tcW w:w="7342" w:type="dxa"/>
            <w:vAlign w:val="center"/>
          </w:tcPr>
          <w:p w:rsidR="001E0127" w:rsidRPr="00DA22F9" w:rsidRDefault="001E0127" w:rsidP="00F5695A">
            <w:pPr>
              <w:jc w:val="center"/>
              <w:rPr>
                <w:color w:val="000000"/>
                <w:sz w:val="28"/>
                <w:szCs w:val="28"/>
              </w:rPr>
            </w:pPr>
            <w:r w:rsidRPr="00DA22F9">
              <w:rPr>
                <w:rFonts w:eastAsia="Calibri"/>
                <w:sz w:val="28"/>
                <w:szCs w:val="28"/>
              </w:rPr>
              <w:t>Ремонт водопроводных сетей в с. Бичурино, второй этап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д. Усть-Ашап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pacing w:val="2"/>
                <w:sz w:val="28"/>
                <w:szCs w:val="28"/>
              </w:rPr>
              <w:t>Ремонт Усть-Ашапской концертной площадки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9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д. Кудаш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Благоустройство территории клуба в д. Кудаш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10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с. Шермейка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Устройство спортивной площадки в с. Шермейка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11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д. Шабарка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Ремонт водонапорной башни в д. Шабарка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12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с. Константиновка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Ремонт здания Константиновского сельского клуба и благоустройство прилегающей территории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13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с. Сараши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 xml:space="preserve">Ремонт здания </w:t>
            </w:r>
            <w:r w:rsidRPr="00DA22F9">
              <w:rPr>
                <w:rFonts w:eastAsia="Calibri"/>
                <w:sz w:val="28"/>
                <w:szCs w:val="28"/>
              </w:rPr>
              <w:t>МБУ «Сарашевский ЦДКС»  и благоустройство прилегающей территории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14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д. Ст. Ашап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 xml:space="preserve">Ремонт </w:t>
            </w:r>
            <w:r w:rsidRPr="00DA22F9">
              <w:rPr>
                <w:rFonts w:eastAsia="Calibri"/>
                <w:sz w:val="28"/>
                <w:szCs w:val="28"/>
              </w:rPr>
              <w:t>Староашапской</w:t>
            </w:r>
            <w:r w:rsidRPr="00DA22F9">
              <w:rPr>
                <w:sz w:val="28"/>
                <w:szCs w:val="28"/>
              </w:rPr>
              <w:t xml:space="preserve"> концертной площадки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15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д. Искирь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rFonts w:eastAsia="Calibri"/>
                <w:sz w:val="28"/>
                <w:szCs w:val="28"/>
              </w:rPr>
            </w:pPr>
            <w:r w:rsidRPr="00DA22F9">
              <w:rPr>
                <w:rFonts w:eastAsia="Calibri"/>
                <w:sz w:val="28"/>
                <w:szCs w:val="28"/>
              </w:rPr>
              <w:t>Ремонт Искирской концертной площадки и благоустройство прилегающей территории</w:t>
            </w:r>
          </w:p>
        </w:tc>
      </w:tr>
      <w:tr w:rsidR="001E0127" w:rsidRPr="00F407D0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16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д. Конюково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rFonts w:eastAsia="Calibri"/>
                <w:sz w:val="28"/>
                <w:szCs w:val="28"/>
              </w:rPr>
            </w:pPr>
            <w:r w:rsidRPr="00DA22F9">
              <w:rPr>
                <w:rFonts w:eastAsia="Calibri"/>
                <w:sz w:val="28"/>
                <w:szCs w:val="28"/>
              </w:rPr>
              <w:t>Ремонт Конюковской концертной площадки и благоустройство прилегающей территории</w:t>
            </w:r>
          </w:p>
        </w:tc>
      </w:tr>
      <w:tr w:rsidR="001E0127" w:rsidRPr="00A65253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17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Зайцево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Устройство детской площадки в д. Зайцево</w:t>
            </w:r>
          </w:p>
        </w:tc>
      </w:tr>
      <w:tr w:rsidR="001E0127" w:rsidRPr="00A65253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18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д. Верх Ашап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Ремонт Верхнеашапской концертной площадки и благоустройство прилегающей территории</w:t>
            </w:r>
          </w:p>
        </w:tc>
      </w:tr>
      <w:tr w:rsidR="001E0127" w:rsidRPr="00A65253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19</w:t>
            </w:r>
          </w:p>
        </w:tc>
        <w:tc>
          <w:tcPr>
            <w:tcW w:w="2438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с. Тюндюк</w:t>
            </w:r>
          </w:p>
        </w:tc>
        <w:tc>
          <w:tcPr>
            <w:tcW w:w="7342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 w:rsidRPr="00DA22F9">
              <w:rPr>
                <w:sz w:val="28"/>
                <w:szCs w:val="28"/>
              </w:rPr>
              <w:t>Ремонт здания МБУ «Тюндюковской КДК» и благоустройство прилегающей территории</w:t>
            </w:r>
          </w:p>
        </w:tc>
      </w:tr>
      <w:tr w:rsidR="001E0127" w:rsidRPr="00A65253" w:rsidTr="001E0127">
        <w:tc>
          <w:tcPr>
            <w:tcW w:w="567" w:type="dxa"/>
          </w:tcPr>
          <w:p w:rsidR="001E0127" w:rsidRPr="00DA22F9" w:rsidRDefault="001E0127" w:rsidP="00F5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</w:tcPr>
          <w:p w:rsidR="001E0127" w:rsidRPr="00837F06" w:rsidRDefault="001E0127" w:rsidP="00F5695A">
            <w:pPr>
              <w:jc w:val="center"/>
              <w:rPr>
                <w:sz w:val="28"/>
                <w:szCs w:val="28"/>
              </w:rPr>
            </w:pPr>
            <w:r w:rsidRPr="00837F06">
              <w:rPr>
                <w:sz w:val="28"/>
                <w:szCs w:val="28"/>
              </w:rPr>
              <w:t>д. Новая Казанка</w:t>
            </w:r>
          </w:p>
        </w:tc>
        <w:tc>
          <w:tcPr>
            <w:tcW w:w="7342" w:type="dxa"/>
          </w:tcPr>
          <w:p w:rsidR="001E0127" w:rsidRPr="00837F06" w:rsidRDefault="001E0127" w:rsidP="00F5695A">
            <w:pPr>
              <w:jc w:val="center"/>
              <w:rPr>
                <w:rFonts w:eastAsia="Calibri"/>
                <w:sz w:val="28"/>
                <w:szCs w:val="28"/>
              </w:rPr>
            </w:pPr>
            <w:r w:rsidRPr="00837F06">
              <w:rPr>
                <w:sz w:val="28"/>
                <w:szCs w:val="28"/>
              </w:rPr>
              <w:t xml:space="preserve">Ремонт здания </w:t>
            </w:r>
            <w:r w:rsidRPr="00837F06">
              <w:rPr>
                <w:rFonts w:eastAsia="Calibri"/>
                <w:sz w:val="28"/>
                <w:szCs w:val="28"/>
              </w:rPr>
              <w:t>МБУ «Новоказанской СДК»  и благоустройство прилегающей территории</w:t>
            </w:r>
          </w:p>
        </w:tc>
      </w:tr>
    </w:tbl>
    <w:p w:rsidR="00E5111B" w:rsidRPr="0044442A" w:rsidRDefault="00E5111B" w:rsidP="000E70CD">
      <w:pPr>
        <w:pStyle w:val="af1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CD" w:rsidRDefault="000E70CD" w:rsidP="000E70CD">
      <w:pPr>
        <w:ind w:firstLine="708"/>
        <w:jc w:val="both"/>
        <w:rPr>
          <w:sz w:val="28"/>
          <w:szCs w:val="28"/>
        </w:rPr>
      </w:pPr>
      <w:r w:rsidRPr="001F5FBE">
        <w:rPr>
          <w:sz w:val="28"/>
          <w:szCs w:val="28"/>
        </w:rPr>
        <w:t xml:space="preserve">Кроме того, в течение года избиратели обращались к депутатам с </w:t>
      </w:r>
      <w:r>
        <w:rPr>
          <w:sz w:val="28"/>
          <w:szCs w:val="28"/>
        </w:rPr>
        <w:t>письменными и устными запросами</w:t>
      </w:r>
      <w:r w:rsidRPr="001F5FBE">
        <w:rPr>
          <w:sz w:val="28"/>
          <w:szCs w:val="28"/>
        </w:rPr>
        <w:t>. Предложения граждан, высказанные на приеме у депутата, наиболее часто находят отражение в п</w:t>
      </w:r>
      <w:r w:rsidR="00A03790">
        <w:rPr>
          <w:sz w:val="28"/>
          <w:szCs w:val="28"/>
        </w:rPr>
        <w:t>ринимаемых решениях. Так, в 2022</w:t>
      </w:r>
      <w:r w:rsidRPr="001F5FBE">
        <w:rPr>
          <w:sz w:val="28"/>
          <w:szCs w:val="28"/>
        </w:rPr>
        <w:t xml:space="preserve"> году были учтены предложения граждан, по программе газификации, водоснабжению и водоотведению, сотовой связи, ремонту дорог, детским площадкам, расписанию автобусов, по складированию бытовых отходов (свалках), по выделению жилья и земельных участков молодым семьям, расселение из ветхого жилья и другие.</w:t>
      </w:r>
    </w:p>
    <w:p w:rsidR="000E70CD" w:rsidRDefault="00A03790" w:rsidP="000E70C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марте месяце 2022</w:t>
      </w:r>
      <w:r w:rsidR="000E70CD" w:rsidRPr="00925F5B">
        <w:rPr>
          <w:sz w:val="28"/>
          <w:szCs w:val="28"/>
        </w:rPr>
        <w:t xml:space="preserve"> года в населенных пунктах Бардымского округа состоялись отчетно-информационные встречи главы</w:t>
      </w:r>
      <w:r w:rsidR="000E70CD" w:rsidRPr="00C03869">
        <w:rPr>
          <w:color w:val="000000"/>
          <w:sz w:val="28"/>
          <w:szCs w:val="28"/>
        </w:rPr>
        <w:t xml:space="preserve"> муниципального округа – главы администрации Бардымского муниципального округа, депутатов Думы Бардымского муниципального округа с населением округа, где были заслушаны отчет главы округа и перспективы развития округа на будущее, отчеты депутатов на всех избирательных округах об исполнении наказов избирателей, поступивших в период предвыборной компании</w:t>
      </w:r>
      <w:r w:rsidR="000E70CD">
        <w:rPr>
          <w:color w:val="000000"/>
          <w:sz w:val="28"/>
          <w:szCs w:val="28"/>
        </w:rPr>
        <w:t xml:space="preserve">, </w:t>
      </w:r>
      <w:r w:rsidR="000E70CD" w:rsidRPr="00C03869">
        <w:rPr>
          <w:color w:val="000000"/>
          <w:sz w:val="28"/>
          <w:szCs w:val="28"/>
        </w:rPr>
        <w:t>при личных встречах</w:t>
      </w:r>
      <w:r w:rsidR="000E70CD">
        <w:rPr>
          <w:color w:val="000000"/>
          <w:sz w:val="28"/>
          <w:szCs w:val="28"/>
        </w:rPr>
        <w:t xml:space="preserve"> и</w:t>
      </w:r>
      <w:r w:rsidR="000E70CD" w:rsidRPr="00C03869">
        <w:rPr>
          <w:color w:val="000000"/>
          <w:sz w:val="28"/>
          <w:szCs w:val="28"/>
        </w:rPr>
        <w:t xml:space="preserve"> по телефону. Все поступившие от граждан </w:t>
      </w:r>
      <w:r w:rsidR="000E70CD">
        <w:rPr>
          <w:color w:val="000000"/>
          <w:sz w:val="28"/>
          <w:szCs w:val="28"/>
        </w:rPr>
        <w:t xml:space="preserve">наказы и </w:t>
      </w:r>
      <w:r w:rsidR="000E70CD" w:rsidRPr="00C03869">
        <w:rPr>
          <w:color w:val="000000"/>
          <w:sz w:val="28"/>
          <w:szCs w:val="28"/>
        </w:rPr>
        <w:t>предложения</w:t>
      </w:r>
      <w:r w:rsidR="000E70CD">
        <w:rPr>
          <w:color w:val="000000"/>
          <w:sz w:val="28"/>
          <w:szCs w:val="28"/>
        </w:rPr>
        <w:t xml:space="preserve"> ф</w:t>
      </w:r>
      <w:r w:rsidR="000E70CD" w:rsidRPr="00C03869">
        <w:rPr>
          <w:color w:val="000000"/>
          <w:sz w:val="28"/>
          <w:szCs w:val="28"/>
        </w:rPr>
        <w:t xml:space="preserve">иксируются, протоколируются, обобщаются, </w:t>
      </w:r>
      <w:r w:rsidR="000E70CD">
        <w:rPr>
          <w:color w:val="000000"/>
          <w:sz w:val="28"/>
          <w:szCs w:val="28"/>
        </w:rPr>
        <w:t xml:space="preserve">систематизируются и включаются </w:t>
      </w:r>
      <w:r w:rsidR="000E70CD" w:rsidRPr="00C03869">
        <w:rPr>
          <w:color w:val="000000"/>
          <w:sz w:val="28"/>
          <w:szCs w:val="28"/>
        </w:rPr>
        <w:t>в</w:t>
      </w:r>
      <w:r w:rsidR="000E70CD" w:rsidRPr="00C03869">
        <w:rPr>
          <w:sz w:val="28"/>
          <w:szCs w:val="28"/>
        </w:rPr>
        <w:t xml:space="preserve"> План </w:t>
      </w:r>
      <w:r w:rsidR="000E70CD" w:rsidRPr="00C03869">
        <w:rPr>
          <w:sz w:val="28"/>
          <w:szCs w:val="28"/>
        </w:rPr>
        <w:lastRenderedPageBreak/>
        <w:t xml:space="preserve">мероприятий по реализации Стратегии социально-экономического развития Бардымского муниципального округа на период 2021-2025 годы, утвержденный решением </w:t>
      </w:r>
      <w:r w:rsidR="000E70CD" w:rsidRPr="00C03869">
        <w:rPr>
          <w:color w:val="000000"/>
          <w:sz w:val="28"/>
          <w:szCs w:val="28"/>
        </w:rPr>
        <w:t xml:space="preserve">Думы Бардымского муниципального округа от </w:t>
      </w:r>
      <w:r w:rsidR="000E70CD" w:rsidRPr="00C03869">
        <w:rPr>
          <w:sz w:val="28"/>
          <w:szCs w:val="28"/>
        </w:rPr>
        <w:t xml:space="preserve">18.03.2021 № 166 </w:t>
      </w:r>
      <w:r w:rsidR="000E70CD" w:rsidRPr="00C03869">
        <w:rPr>
          <w:color w:val="000000"/>
          <w:sz w:val="28"/>
          <w:szCs w:val="28"/>
        </w:rPr>
        <w:t>и в дальнейшем учиты</w:t>
      </w:r>
      <w:r w:rsidR="000E70CD">
        <w:rPr>
          <w:color w:val="000000"/>
          <w:sz w:val="28"/>
          <w:szCs w:val="28"/>
        </w:rPr>
        <w:t>ваются при принятии решений Думой</w:t>
      </w:r>
      <w:r w:rsidR="000E70CD" w:rsidRPr="00C03869">
        <w:rPr>
          <w:color w:val="000000"/>
          <w:sz w:val="28"/>
          <w:szCs w:val="28"/>
        </w:rPr>
        <w:t xml:space="preserve"> Бардымского муниципального округа. </w:t>
      </w:r>
    </w:p>
    <w:p w:rsidR="001012A2" w:rsidRDefault="000E70CD" w:rsidP="000E70CD">
      <w:pPr>
        <w:pStyle w:val="af8"/>
        <w:shd w:val="clear" w:color="auto" w:fill="FFFFFF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депутаты принимали участие в выездных совещаниях с участием </w:t>
      </w:r>
      <w:r w:rsidRPr="00BC334E">
        <w:rPr>
          <w:color w:val="000000"/>
          <w:sz w:val="28"/>
          <w:szCs w:val="28"/>
        </w:rPr>
        <w:t>сенатора Российской Федерации,</w:t>
      </w:r>
      <w:r w:rsidRPr="00BC3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Государственной Думы Федерального Собрания РФ, председателя и депутатов Законодательного Собрания Пермского края. </w:t>
      </w:r>
    </w:p>
    <w:p w:rsidR="001012A2" w:rsidRPr="001012A2" w:rsidRDefault="001012A2" w:rsidP="001012A2"/>
    <w:p w:rsidR="001012A2" w:rsidRPr="001012A2" w:rsidRDefault="001012A2" w:rsidP="001012A2"/>
    <w:p w:rsidR="001012A2" w:rsidRPr="001012A2" w:rsidRDefault="001012A2" w:rsidP="001012A2"/>
    <w:p w:rsidR="001012A2" w:rsidRDefault="001012A2" w:rsidP="001012A2"/>
    <w:sectPr w:rsidR="001012A2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F3" w:rsidRDefault="00B36EF3" w:rsidP="00AB6A6C">
      <w:r>
        <w:separator/>
      </w:r>
    </w:p>
  </w:endnote>
  <w:endnote w:type="continuationSeparator" w:id="1">
    <w:p w:rsidR="00B36EF3" w:rsidRDefault="00B36EF3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F3" w:rsidRDefault="00B36EF3" w:rsidP="00AB6A6C">
      <w:r>
        <w:separator/>
      </w:r>
    </w:p>
  </w:footnote>
  <w:footnote w:type="continuationSeparator" w:id="1">
    <w:p w:rsidR="00B36EF3" w:rsidRDefault="00B36EF3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0428F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B36E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36EF3" w:rsidP="00A205EC">
    <w:pPr>
      <w:pStyle w:val="a6"/>
      <w:framePr w:wrap="none" w:vAnchor="text" w:hAnchor="margin" w:xAlign="center" w:y="1"/>
      <w:rPr>
        <w:rStyle w:val="a8"/>
      </w:rPr>
    </w:pPr>
  </w:p>
  <w:p w:rsidR="00E90F25" w:rsidRDefault="00B36E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5AD5"/>
    <w:multiLevelType w:val="hybridMultilevel"/>
    <w:tmpl w:val="384E8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396EDD"/>
    <w:multiLevelType w:val="hybridMultilevel"/>
    <w:tmpl w:val="35184B62"/>
    <w:lvl w:ilvl="0" w:tplc="A5F637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148D"/>
    <w:rsid w:val="00007C08"/>
    <w:rsid w:val="000405C8"/>
    <w:rsid w:val="00057B91"/>
    <w:rsid w:val="000A27E9"/>
    <w:rsid w:val="000B0AF6"/>
    <w:rsid w:val="000C493F"/>
    <w:rsid w:val="000D5438"/>
    <w:rsid w:val="000E3956"/>
    <w:rsid w:val="000E70CD"/>
    <w:rsid w:val="00100A9E"/>
    <w:rsid w:val="001012A2"/>
    <w:rsid w:val="001040D5"/>
    <w:rsid w:val="00104FC6"/>
    <w:rsid w:val="00130A89"/>
    <w:rsid w:val="00134D79"/>
    <w:rsid w:val="0014700A"/>
    <w:rsid w:val="0015237B"/>
    <w:rsid w:val="001A14F0"/>
    <w:rsid w:val="001A2770"/>
    <w:rsid w:val="001A2AA6"/>
    <w:rsid w:val="001B2B8B"/>
    <w:rsid w:val="001D5B11"/>
    <w:rsid w:val="001E0127"/>
    <w:rsid w:val="001E45EB"/>
    <w:rsid w:val="001F1F63"/>
    <w:rsid w:val="00202FEB"/>
    <w:rsid w:val="00207AC9"/>
    <w:rsid w:val="0030428F"/>
    <w:rsid w:val="00323031"/>
    <w:rsid w:val="00330B81"/>
    <w:rsid w:val="00351A81"/>
    <w:rsid w:val="00370AE4"/>
    <w:rsid w:val="003C6100"/>
    <w:rsid w:val="003E22B3"/>
    <w:rsid w:val="00423BD2"/>
    <w:rsid w:val="00472544"/>
    <w:rsid w:val="00486E71"/>
    <w:rsid w:val="00490BCE"/>
    <w:rsid w:val="004A7F0A"/>
    <w:rsid w:val="00523E9E"/>
    <w:rsid w:val="0054237B"/>
    <w:rsid w:val="00571D16"/>
    <w:rsid w:val="00582E24"/>
    <w:rsid w:val="005941AD"/>
    <w:rsid w:val="005A3FDF"/>
    <w:rsid w:val="005B3651"/>
    <w:rsid w:val="005B6888"/>
    <w:rsid w:val="005D00DE"/>
    <w:rsid w:val="005D0A98"/>
    <w:rsid w:val="006111B7"/>
    <w:rsid w:val="00637112"/>
    <w:rsid w:val="00652F00"/>
    <w:rsid w:val="006F7DEA"/>
    <w:rsid w:val="00750556"/>
    <w:rsid w:val="007817E5"/>
    <w:rsid w:val="007844DA"/>
    <w:rsid w:val="007B4A52"/>
    <w:rsid w:val="007F0581"/>
    <w:rsid w:val="00803D7B"/>
    <w:rsid w:val="008142A8"/>
    <w:rsid w:val="0087565A"/>
    <w:rsid w:val="008B169A"/>
    <w:rsid w:val="008D1790"/>
    <w:rsid w:val="008E5C26"/>
    <w:rsid w:val="008F6F9D"/>
    <w:rsid w:val="0092392E"/>
    <w:rsid w:val="00935631"/>
    <w:rsid w:val="00957B72"/>
    <w:rsid w:val="00973B67"/>
    <w:rsid w:val="00993B06"/>
    <w:rsid w:val="00994018"/>
    <w:rsid w:val="009A318F"/>
    <w:rsid w:val="009D07EB"/>
    <w:rsid w:val="009F0B8E"/>
    <w:rsid w:val="00A03790"/>
    <w:rsid w:val="00A17806"/>
    <w:rsid w:val="00A2288B"/>
    <w:rsid w:val="00A403F1"/>
    <w:rsid w:val="00A50A4A"/>
    <w:rsid w:val="00A62EB8"/>
    <w:rsid w:val="00A67121"/>
    <w:rsid w:val="00AA0143"/>
    <w:rsid w:val="00AA432C"/>
    <w:rsid w:val="00AB6A6C"/>
    <w:rsid w:val="00AD0735"/>
    <w:rsid w:val="00B0003A"/>
    <w:rsid w:val="00B26B67"/>
    <w:rsid w:val="00B30AD7"/>
    <w:rsid w:val="00B36EF3"/>
    <w:rsid w:val="00B662A1"/>
    <w:rsid w:val="00BB2746"/>
    <w:rsid w:val="00BE0788"/>
    <w:rsid w:val="00C92D90"/>
    <w:rsid w:val="00CC2383"/>
    <w:rsid w:val="00D137E0"/>
    <w:rsid w:val="00D35E7D"/>
    <w:rsid w:val="00DA3C90"/>
    <w:rsid w:val="00DE4996"/>
    <w:rsid w:val="00DF35AD"/>
    <w:rsid w:val="00E443ED"/>
    <w:rsid w:val="00E46D71"/>
    <w:rsid w:val="00E5111B"/>
    <w:rsid w:val="00E53E16"/>
    <w:rsid w:val="00E55133"/>
    <w:rsid w:val="00E9146D"/>
    <w:rsid w:val="00E917B2"/>
    <w:rsid w:val="00E94303"/>
    <w:rsid w:val="00EA58EF"/>
    <w:rsid w:val="00EC36AF"/>
    <w:rsid w:val="00ED394D"/>
    <w:rsid w:val="00EE4202"/>
    <w:rsid w:val="00F12025"/>
    <w:rsid w:val="00F2207E"/>
    <w:rsid w:val="00F4090E"/>
    <w:rsid w:val="00F63680"/>
    <w:rsid w:val="00F873E1"/>
    <w:rsid w:val="00FA5221"/>
    <w:rsid w:val="00FB7506"/>
    <w:rsid w:val="00FE5A4C"/>
    <w:rsid w:val="00FF17F5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f4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0C49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C4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A403F1"/>
    <w:pPr>
      <w:spacing w:before="100" w:beforeAutospacing="1" w:after="100" w:afterAutospacing="1"/>
    </w:pPr>
    <w:rPr>
      <w:rFonts w:eastAsia="Calibri"/>
    </w:rPr>
  </w:style>
  <w:style w:type="table" w:styleId="af9">
    <w:name w:val="Table Grid"/>
    <w:basedOn w:val="a1"/>
    <w:uiPriority w:val="59"/>
    <w:rsid w:val="001E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14</cp:revision>
  <cp:lastPrinted>2021-10-01T06:20:00Z</cp:lastPrinted>
  <dcterms:created xsi:type="dcterms:W3CDTF">2022-05-30T11:29:00Z</dcterms:created>
  <dcterms:modified xsi:type="dcterms:W3CDTF">2022-12-13T12:49:00Z</dcterms:modified>
</cp:coreProperties>
</file>