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A25" w14:textId="77777777"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30D56D" wp14:editId="7B78A6C3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E96F56" w14:textId="77777777"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D61248A" w14:textId="77777777"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2C383FE" w14:textId="77777777"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14:paraId="01AB9A84" w14:textId="77777777"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14:paraId="2F537B5E" w14:textId="77777777"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14:paraId="30B08E95" w14:textId="77777777"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05AB4E9" w14:textId="77777777"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СОРОК </w:t>
      </w:r>
      <w:r w:rsidR="002341A8">
        <w:rPr>
          <w:rFonts w:ascii="Times New Roman" w:hAnsi="Times New Roman"/>
          <w:bCs/>
          <w:color w:val="000000" w:themeColor="text1"/>
          <w:sz w:val="28"/>
          <w:szCs w:val="28"/>
        </w:rPr>
        <w:t>ВТОРОЕ</w:t>
      </w:r>
      <w:r w:rsidR="00B82AAB" w:rsidRPr="008B56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14:paraId="32DB0CC3" w14:textId="77777777"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8855E93" w14:textId="77777777"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14:paraId="4F89E513" w14:textId="77777777"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632"/>
        <w:gridCol w:w="540"/>
      </w:tblGrid>
      <w:tr w:rsidR="00B82AAB" w:rsidRPr="008B56BA" w14:paraId="07BC2713" w14:textId="77777777" w:rsidTr="003D19D9">
        <w:tc>
          <w:tcPr>
            <w:tcW w:w="3341" w:type="dxa"/>
          </w:tcPr>
          <w:p w14:paraId="7825E22A" w14:textId="77777777" w:rsidR="00B82AAB" w:rsidRPr="008B56BA" w:rsidRDefault="001319F1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17.</w:t>
            </w:r>
            <w:r w:rsidR="00936E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14:paraId="60626469" w14:textId="77777777"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14:paraId="39B2F36D" w14:textId="77777777" w:rsidR="00B82AAB" w:rsidRPr="001319F1" w:rsidRDefault="001F219F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3D1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D1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319F1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529</w:t>
            </w:r>
          </w:p>
          <w:p w14:paraId="213169ED" w14:textId="77777777"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14:paraId="7FB96DF4" w14:textId="77777777"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833BA13" w14:textId="77777777" w:rsidR="00797B1D" w:rsidRPr="00584C95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14:paraId="53765141" w14:textId="77777777" w:rsidR="002341A8" w:rsidRDefault="002341A8" w:rsidP="00584C9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41A8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14:paraId="7D180918" w14:textId="77777777" w:rsidR="004075C3" w:rsidRDefault="004075C3" w:rsidP="00584C9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75C3">
        <w:rPr>
          <w:rFonts w:ascii="Times New Roman" w:hAnsi="Times New Roman"/>
          <w:b/>
          <w:sz w:val="28"/>
          <w:szCs w:val="28"/>
        </w:rPr>
        <w:t>о случаях и порядке посещения</w:t>
      </w:r>
    </w:p>
    <w:p w14:paraId="1E21DFCC" w14:textId="77777777" w:rsidR="004075C3" w:rsidRDefault="004075C3" w:rsidP="00584C9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75C3">
        <w:rPr>
          <w:rFonts w:ascii="Times New Roman" w:hAnsi="Times New Roman"/>
          <w:b/>
          <w:sz w:val="28"/>
          <w:szCs w:val="28"/>
        </w:rPr>
        <w:t xml:space="preserve">субъектами общественного </w:t>
      </w:r>
    </w:p>
    <w:p w14:paraId="1493552D" w14:textId="77777777" w:rsidR="004075C3" w:rsidRDefault="004075C3" w:rsidP="00584C9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75C3">
        <w:rPr>
          <w:rFonts w:ascii="Times New Roman" w:hAnsi="Times New Roman"/>
          <w:b/>
          <w:sz w:val="28"/>
          <w:szCs w:val="28"/>
        </w:rPr>
        <w:t xml:space="preserve">контроля органов местного </w:t>
      </w:r>
    </w:p>
    <w:p w14:paraId="73375E6F" w14:textId="5123AF14" w:rsidR="004075C3" w:rsidRDefault="004075C3" w:rsidP="00584C9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75C3">
        <w:rPr>
          <w:rFonts w:ascii="Times New Roman" w:hAnsi="Times New Roman"/>
          <w:b/>
          <w:sz w:val="28"/>
          <w:szCs w:val="28"/>
        </w:rPr>
        <w:t xml:space="preserve">самоуправления муниципальных </w:t>
      </w:r>
    </w:p>
    <w:p w14:paraId="2E2EC648" w14:textId="77777777" w:rsidR="0026417E" w:rsidRDefault="004075C3" w:rsidP="00584C9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75C3">
        <w:rPr>
          <w:rFonts w:ascii="Times New Roman" w:hAnsi="Times New Roman"/>
          <w:b/>
          <w:sz w:val="28"/>
          <w:szCs w:val="28"/>
        </w:rPr>
        <w:t xml:space="preserve">организаций </w:t>
      </w:r>
      <w:r w:rsidR="002341A8">
        <w:rPr>
          <w:rFonts w:ascii="Times New Roman" w:hAnsi="Times New Roman"/>
          <w:b/>
          <w:sz w:val="28"/>
          <w:szCs w:val="28"/>
        </w:rPr>
        <w:t xml:space="preserve">Бардымского </w:t>
      </w:r>
    </w:p>
    <w:p w14:paraId="537978AB" w14:textId="77777777" w:rsidR="002341A8" w:rsidRDefault="002341A8" w:rsidP="00584C9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341A8">
        <w:rPr>
          <w:rFonts w:ascii="Times New Roman" w:hAnsi="Times New Roman"/>
          <w:b/>
          <w:sz w:val="28"/>
          <w:szCs w:val="28"/>
        </w:rPr>
        <w:t xml:space="preserve"> </w:t>
      </w:r>
    </w:p>
    <w:p w14:paraId="76172105" w14:textId="77777777" w:rsidR="0086197F" w:rsidRDefault="0086197F" w:rsidP="002341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5AA20B" w14:textId="77777777" w:rsidR="008E4F2C" w:rsidRPr="008B56BA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07691E" w14:textId="6A95FE94" w:rsidR="00D60C2C" w:rsidRPr="008B56BA" w:rsidRDefault="0026417E" w:rsidP="002341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6417E">
        <w:rPr>
          <w:rFonts w:ascii="Times New Roman" w:hAnsi="Times New Roman"/>
          <w:sz w:val="28"/>
          <w:szCs w:val="28"/>
        </w:rPr>
        <w:t xml:space="preserve"> соответствии с пунктом 4 части 1 статьи 10 Феде</w:t>
      </w:r>
      <w:r w:rsidR="00584C95">
        <w:rPr>
          <w:rFonts w:ascii="Times New Roman" w:hAnsi="Times New Roman"/>
          <w:sz w:val="28"/>
          <w:szCs w:val="28"/>
        </w:rPr>
        <w:t>рального закона от 21.07.2014 №</w:t>
      </w:r>
      <w:r w:rsidR="00593048">
        <w:rPr>
          <w:rFonts w:ascii="Times New Roman" w:hAnsi="Times New Roman"/>
          <w:sz w:val="28"/>
          <w:szCs w:val="28"/>
        </w:rPr>
        <w:t xml:space="preserve"> </w:t>
      </w:r>
      <w:r w:rsidRPr="0026417E">
        <w:rPr>
          <w:rFonts w:ascii="Times New Roman" w:hAnsi="Times New Roman"/>
          <w:sz w:val="28"/>
          <w:szCs w:val="28"/>
        </w:rPr>
        <w:t>212-ФЗ «Об основах общественного контроля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17E">
        <w:rPr>
          <w:rFonts w:ascii="Times New Roman" w:hAnsi="Times New Roman"/>
          <w:sz w:val="28"/>
          <w:szCs w:val="28"/>
        </w:rPr>
        <w:t xml:space="preserve"> пунктом 4 части 1 статьи 6.5 Закона</w:t>
      </w:r>
      <w:r w:rsidR="00584C95">
        <w:rPr>
          <w:rFonts w:ascii="Times New Roman" w:hAnsi="Times New Roman"/>
          <w:sz w:val="28"/>
          <w:szCs w:val="28"/>
        </w:rPr>
        <w:t xml:space="preserve"> Пермского края от 21.12.2011 №</w:t>
      </w:r>
      <w:r w:rsidR="00593048">
        <w:rPr>
          <w:rFonts w:ascii="Times New Roman" w:hAnsi="Times New Roman"/>
          <w:sz w:val="28"/>
          <w:szCs w:val="28"/>
        </w:rPr>
        <w:t xml:space="preserve"> </w:t>
      </w:r>
      <w:r w:rsidRPr="0026417E">
        <w:rPr>
          <w:rFonts w:ascii="Times New Roman" w:hAnsi="Times New Roman"/>
          <w:sz w:val="28"/>
          <w:szCs w:val="28"/>
        </w:rPr>
        <w:t>888-ПК «Об общественном контроле в Пермском крае»</w:t>
      </w:r>
      <w:r w:rsidR="002341A8" w:rsidRPr="002341A8">
        <w:rPr>
          <w:rFonts w:ascii="Times New Roman" w:hAnsi="Times New Roman"/>
          <w:sz w:val="28"/>
          <w:szCs w:val="28"/>
        </w:rPr>
        <w:t xml:space="preserve">, </w:t>
      </w:r>
      <w:r w:rsidR="00D60C2C" w:rsidRPr="008B56BA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14:paraId="17589E1C" w14:textId="77777777" w:rsidR="003E0565" w:rsidRPr="008B56BA" w:rsidRDefault="003E0565" w:rsidP="00584C9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14:paraId="3DB65577" w14:textId="53437CE5" w:rsidR="00771646" w:rsidRDefault="00584C95" w:rsidP="00584C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1. </w:t>
      </w:r>
      <w:r w:rsidR="002341A8" w:rsidRPr="00771646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="00771646" w:rsidRPr="00771646">
        <w:rPr>
          <w:rFonts w:ascii="Times New Roman" w:hAnsi="Times New Roman"/>
          <w:sz w:val="28"/>
          <w:szCs w:val="28"/>
        </w:rPr>
        <w:t>Положение о случаях и порядке посещения субъектами общественного контроля органов местного самоуправления муниципальных организаций Бардымского муниципального округа</w:t>
      </w:r>
      <w:r w:rsidR="00771646">
        <w:rPr>
          <w:rFonts w:ascii="Times New Roman" w:hAnsi="Times New Roman"/>
          <w:sz w:val="28"/>
          <w:szCs w:val="28"/>
        </w:rPr>
        <w:t>.</w:t>
      </w:r>
    </w:p>
    <w:p w14:paraId="16F9800A" w14:textId="77675C0E" w:rsidR="002341A8" w:rsidRPr="00771646" w:rsidRDefault="00584C95" w:rsidP="00584C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4C95">
        <w:rPr>
          <w:rFonts w:ascii="Times New Roman" w:hAnsi="Times New Roman"/>
          <w:sz w:val="28"/>
          <w:szCs w:val="28"/>
          <w:lang w:val="tt-RU"/>
        </w:rPr>
        <w:t>2.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593048">
        <w:rPr>
          <w:rFonts w:ascii="Times New Roman" w:hAnsi="Times New Roman"/>
          <w:sz w:val="28"/>
          <w:szCs w:val="28"/>
        </w:rPr>
        <w:t>О</w:t>
      </w:r>
      <w:r w:rsidR="00593048" w:rsidRPr="00771646">
        <w:rPr>
          <w:rFonts w:ascii="Times New Roman" w:hAnsi="Times New Roman"/>
          <w:sz w:val="28"/>
          <w:szCs w:val="28"/>
        </w:rPr>
        <w:t>публиковать</w:t>
      </w:r>
      <w:r w:rsidR="00593048" w:rsidRPr="00771646">
        <w:rPr>
          <w:rFonts w:ascii="Times New Roman" w:hAnsi="Times New Roman"/>
          <w:sz w:val="28"/>
          <w:szCs w:val="28"/>
        </w:rPr>
        <w:t xml:space="preserve"> </w:t>
      </w:r>
      <w:r w:rsidR="00593048">
        <w:rPr>
          <w:rFonts w:ascii="Times New Roman" w:hAnsi="Times New Roman"/>
          <w:sz w:val="28"/>
          <w:szCs w:val="28"/>
        </w:rPr>
        <w:t>н</w:t>
      </w:r>
      <w:r w:rsidR="002341A8" w:rsidRPr="00771646">
        <w:rPr>
          <w:rFonts w:ascii="Times New Roman" w:hAnsi="Times New Roman"/>
          <w:sz w:val="28"/>
          <w:szCs w:val="28"/>
        </w:rPr>
        <w:t xml:space="preserve">астоящее </w:t>
      </w:r>
      <w:r w:rsidR="00E228E9" w:rsidRPr="00771646">
        <w:rPr>
          <w:rFonts w:ascii="Times New Roman" w:hAnsi="Times New Roman"/>
          <w:sz w:val="28"/>
          <w:szCs w:val="28"/>
        </w:rPr>
        <w:t xml:space="preserve">решение </w:t>
      </w:r>
      <w:r w:rsidR="002341A8" w:rsidRPr="00771646">
        <w:rPr>
          <w:rFonts w:ascii="Times New Roman" w:hAnsi="Times New Roman"/>
          <w:sz w:val="28"/>
          <w:szCs w:val="28"/>
        </w:rPr>
        <w:t xml:space="preserve">в </w:t>
      </w:r>
      <w:r w:rsidR="00E228E9" w:rsidRPr="00771646">
        <w:rPr>
          <w:rFonts w:ascii="Times New Roman" w:hAnsi="Times New Roman"/>
          <w:sz w:val="28"/>
          <w:szCs w:val="28"/>
        </w:rPr>
        <w:t xml:space="preserve">газете «Тан» («Рассвет») </w:t>
      </w:r>
      <w:r w:rsidR="002341A8" w:rsidRPr="00771646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E228E9" w:rsidRPr="00771646">
        <w:rPr>
          <w:rFonts w:ascii="Times New Roman" w:hAnsi="Times New Roman"/>
          <w:sz w:val="28"/>
          <w:szCs w:val="28"/>
        </w:rPr>
        <w:t xml:space="preserve">Бардымского муниципального    округа </w:t>
      </w:r>
      <w:proofErr w:type="spellStart"/>
      <w:r w:rsidR="00E228E9" w:rsidRPr="00771646">
        <w:rPr>
          <w:rFonts w:ascii="Times New Roman" w:hAnsi="Times New Roman"/>
          <w:sz w:val="28"/>
          <w:szCs w:val="28"/>
        </w:rPr>
        <w:t>барда.рф</w:t>
      </w:r>
      <w:proofErr w:type="spellEnd"/>
      <w:r w:rsidR="002341A8" w:rsidRPr="00771646">
        <w:rPr>
          <w:rFonts w:ascii="Times New Roman" w:hAnsi="Times New Roman"/>
          <w:sz w:val="28"/>
          <w:szCs w:val="28"/>
        </w:rPr>
        <w:t>.</w:t>
      </w:r>
    </w:p>
    <w:p w14:paraId="7CB1AFE2" w14:textId="77777777" w:rsidR="002341A8" w:rsidRPr="00584C95" w:rsidRDefault="00E228E9" w:rsidP="00584C95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41A8" w:rsidRPr="002341A8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14:paraId="47B57068" w14:textId="77777777" w:rsidR="00584C95" w:rsidRDefault="00584C95" w:rsidP="00584C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14:paraId="16A610A3" w14:textId="77777777" w:rsidR="00584C95" w:rsidRDefault="00584C95" w:rsidP="00584C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14:paraId="7BD9024C" w14:textId="77777777" w:rsidR="00584C95" w:rsidRDefault="00584C95" w:rsidP="00584C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14:paraId="4F3A0995" w14:textId="77777777" w:rsidR="00584C95" w:rsidRDefault="00584C95" w:rsidP="00584C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14:paraId="008E693B" w14:textId="77777777" w:rsidR="00584C95" w:rsidRDefault="00584C95" w:rsidP="00584C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14:paraId="7267B693" w14:textId="77777777" w:rsidR="00584C95" w:rsidRDefault="00584C95" w:rsidP="00584C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14:paraId="0FD423D0" w14:textId="77777777" w:rsidR="00584C95" w:rsidRDefault="00584C95" w:rsidP="00584C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14:paraId="586E8BB2" w14:textId="77777777" w:rsidR="00584C95" w:rsidRDefault="00584C95" w:rsidP="00584C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14:paraId="23F22127" w14:textId="77777777" w:rsidR="00584C95" w:rsidRDefault="00584C95" w:rsidP="00584C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EEA7D1" w14:textId="77777777" w:rsidR="003E0565" w:rsidRPr="00E228E9" w:rsidRDefault="00584C95" w:rsidP="00584C95">
      <w:pPr>
        <w:pStyle w:val="ConsPlusTitle"/>
        <w:widowControl/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tt-RU"/>
        </w:rPr>
        <w:lastRenderedPageBreak/>
        <w:t xml:space="preserve">4. </w:t>
      </w:r>
      <w:r w:rsidR="003E0565" w:rsidRPr="00E228E9">
        <w:rPr>
          <w:b w:val="0"/>
          <w:sz w:val="28"/>
          <w:szCs w:val="28"/>
        </w:rPr>
        <w:t xml:space="preserve">Контроль исполнения настоящего решения возложить на председателя постоянной комиссии по социальной политике </w:t>
      </w:r>
      <w:proofErr w:type="spellStart"/>
      <w:r w:rsidR="003E0565" w:rsidRPr="00E228E9">
        <w:rPr>
          <w:b w:val="0"/>
          <w:sz w:val="28"/>
          <w:szCs w:val="28"/>
        </w:rPr>
        <w:t>Габдулхакову</w:t>
      </w:r>
      <w:proofErr w:type="spellEnd"/>
      <w:r w:rsidR="003E0565" w:rsidRPr="00E228E9">
        <w:rPr>
          <w:b w:val="0"/>
          <w:sz w:val="28"/>
          <w:szCs w:val="28"/>
        </w:rPr>
        <w:t xml:space="preserve"> З.С.</w:t>
      </w:r>
    </w:p>
    <w:p w14:paraId="50A8BDD0" w14:textId="77777777" w:rsidR="003E0565" w:rsidRDefault="003E0565" w:rsidP="003E0565">
      <w:pPr>
        <w:pStyle w:val="ad"/>
        <w:rPr>
          <w:rFonts w:ascii="Times New Roman" w:hAnsi="Times New Roman"/>
          <w:sz w:val="28"/>
          <w:szCs w:val="28"/>
          <w:lang w:val="tt-RU"/>
        </w:rPr>
      </w:pPr>
    </w:p>
    <w:p w14:paraId="7486B9F0" w14:textId="77777777" w:rsidR="00584C95" w:rsidRPr="00584C95" w:rsidRDefault="00584C95" w:rsidP="003E0565">
      <w:pPr>
        <w:pStyle w:val="ad"/>
        <w:rPr>
          <w:rFonts w:ascii="Times New Roman" w:hAnsi="Times New Roman"/>
          <w:sz w:val="28"/>
          <w:szCs w:val="28"/>
          <w:lang w:val="tt-RU"/>
        </w:rPr>
      </w:pPr>
    </w:p>
    <w:p w14:paraId="6F98232C" w14:textId="77777777"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3A8A39E8" w14:textId="77777777"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584C95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8B56BA">
        <w:rPr>
          <w:rFonts w:ascii="Times New Roman" w:hAnsi="Times New Roman" w:cs="Times New Roman"/>
          <w:sz w:val="28"/>
          <w:szCs w:val="28"/>
        </w:rPr>
        <w:t xml:space="preserve"> И.Р. Вахитов</w:t>
      </w:r>
    </w:p>
    <w:p w14:paraId="63DC5AE9" w14:textId="77777777" w:rsidR="003E0565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8907D" w14:textId="77777777" w:rsidR="00584C95" w:rsidRPr="00584C95" w:rsidRDefault="00584C9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52EBB7D8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  <w:r w:rsidRPr="00B10FC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       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Х.Г. </w:t>
      </w:r>
      <w:proofErr w:type="spellStart"/>
      <w:r w:rsidRPr="00B10FC3">
        <w:rPr>
          <w:rFonts w:ascii="Times New Roman" w:hAnsi="Times New Roman"/>
          <w:bCs/>
          <w:color w:val="000000"/>
          <w:sz w:val="28"/>
          <w:szCs w:val="28"/>
        </w:rPr>
        <w:t>Алапанов</w:t>
      </w:r>
      <w:proofErr w:type="spellEnd"/>
    </w:p>
    <w:p w14:paraId="37F8A84B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595D2261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64FCDAF9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tt-RU"/>
        </w:rPr>
        <w:t>17.05.2023</w:t>
      </w:r>
    </w:p>
    <w:p w14:paraId="53696656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0D87CFF4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2E418DE5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23ED6442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652BF830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62DD3CD3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5C73605D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5144B756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543A3921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58AE8D7D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3B76E0D5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5A9C1ED9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32585202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014EF524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4D1F1475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3C60B70E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655B5E43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7D3C29CC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081C61D0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43E10EDA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2C039411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205425F9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5741741C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051027EC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57D842BA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1E84CA0A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6747ADC2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43E1DA4C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4A8061E3" w14:textId="77777777" w:rsidR="00584C95" w:rsidRP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3A3817DC" w14:textId="77777777" w:rsidR="00584C95" w:rsidRDefault="00584C95" w:rsidP="00584C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tt-RU"/>
        </w:rPr>
      </w:pPr>
    </w:p>
    <w:p w14:paraId="14F816F6" w14:textId="77777777" w:rsidR="00584C95" w:rsidRPr="00584C95" w:rsidRDefault="00584C95" w:rsidP="00584C9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14:paraId="0C958C26" w14:textId="77777777" w:rsidR="00797B1D" w:rsidRPr="001F1896" w:rsidRDefault="00797B1D" w:rsidP="00584C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189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602E4ACB" w14:textId="2661E5BC" w:rsidR="00584C95" w:rsidRPr="001F1896" w:rsidRDefault="001F1896" w:rsidP="00584C9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F1896">
        <w:rPr>
          <w:rFonts w:ascii="Times New Roman" w:hAnsi="Times New Roman" w:cs="Times New Roman"/>
          <w:sz w:val="28"/>
          <w:szCs w:val="28"/>
        </w:rPr>
        <w:t>решением</w:t>
      </w:r>
      <w:r w:rsidR="00584C95" w:rsidRPr="001F18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97B1D" w:rsidRPr="001F1896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6AF84867" w14:textId="77777777" w:rsidR="00797B1D" w:rsidRPr="001F1896" w:rsidRDefault="00797B1D" w:rsidP="00584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1896">
        <w:rPr>
          <w:rFonts w:ascii="Times New Roman" w:hAnsi="Times New Roman" w:cs="Times New Roman"/>
          <w:sz w:val="28"/>
          <w:szCs w:val="28"/>
        </w:rPr>
        <w:t>Бардымского</w:t>
      </w:r>
      <w:r w:rsidR="00584C95" w:rsidRPr="001F18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F189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1FE7E85" w14:textId="77777777" w:rsidR="00797B1D" w:rsidRPr="001F1896" w:rsidRDefault="00797B1D" w:rsidP="00584C9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F1896">
        <w:rPr>
          <w:rFonts w:ascii="Times New Roman" w:hAnsi="Times New Roman" w:cs="Times New Roman"/>
          <w:sz w:val="28"/>
          <w:szCs w:val="28"/>
        </w:rPr>
        <w:t xml:space="preserve">от </w:t>
      </w:r>
      <w:r w:rsidR="00584C95" w:rsidRPr="001F1896">
        <w:rPr>
          <w:rFonts w:ascii="Times New Roman" w:hAnsi="Times New Roman" w:cs="Times New Roman"/>
          <w:sz w:val="28"/>
          <w:szCs w:val="28"/>
          <w:lang w:val="tt-RU"/>
        </w:rPr>
        <w:t>17.05.2023</w:t>
      </w:r>
      <w:r w:rsidRPr="001F1896">
        <w:rPr>
          <w:rFonts w:ascii="Times New Roman" w:hAnsi="Times New Roman" w:cs="Times New Roman"/>
          <w:sz w:val="28"/>
          <w:szCs w:val="28"/>
        </w:rPr>
        <w:t xml:space="preserve"> №</w:t>
      </w:r>
      <w:r w:rsidR="00584C95" w:rsidRPr="001F1896">
        <w:rPr>
          <w:rFonts w:ascii="Times New Roman" w:hAnsi="Times New Roman" w:cs="Times New Roman"/>
          <w:sz w:val="28"/>
          <w:szCs w:val="28"/>
          <w:lang w:val="tt-RU"/>
        </w:rPr>
        <w:t xml:space="preserve"> 529</w:t>
      </w:r>
    </w:p>
    <w:p w14:paraId="2B488BC2" w14:textId="77777777" w:rsidR="00797B1D" w:rsidRDefault="00797B1D" w:rsidP="008B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266A58" w14:textId="5F1B481D" w:rsidR="00D379B7" w:rsidRPr="00403898" w:rsidRDefault="00403898" w:rsidP="008B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898">
        <w:rPr>
          <w:rFonts w:ascii="Times New Roman" w:hAnsi="Times New Roman"/>
          <w:b/>
          <w:sz w:val="28"/>
          <w:szCs w:val="28"/>
        </w:rPr>
        <w:t>Положение о случаях и порядке посещения субъектами общественного контроля органов местного самоуправления муниципальных организаций Бардымского муниципального округа</w:t>
      </w:r>
    </w:p>
    <w:p w14:paraId="71CA75C7" w14:textId="77777777" w:rsidR="00403898" w:rsidRPr="008B56BA" w:rsidRDefault="00403898" w:rsidP="008B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153BE4" w14:textId="2042FCFD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940">
        <w:rPr>
          <w:sz w:val="28"/>
          <w:szCs w:val="28"/>
        </w:rPr>
        <w:t xml:space="preserve">1. </w:t>
      </w:r>
      <w:r w:rsidRPr="0026417E">
        <w:rPr>
          <w:rFonts w:ascii="Times New Roman" w:hAnsi="Times New Roman"/>
          <w:sz w:val="28"/>
          <w:szCs w:val="28"/>
        </w:rPr>
        <w:t>Настоящее Положение разработано в соответствии с пунктом 4 части 1 статьи 10 Феде</w:t>
      </w:r>
      <w:r w:rsidR="00F12819">
        <w:rPr>
          <w:rFonts w:ascii="Times New Roman" w:hAnsi="Times New Roman"/>
          <w:sz w:val="28"/>
          <w:szCs w:val="28"/>
        </w:rPr>
        <w:t>рального закона от 21.07.2014 №</w:t>
      </w:r>
      <w:r w:rsidR="00593048">
        <w:rPr>
          <w:rFonts w:ascii="Times New Roman" w:hAnsi="Times New Roman"/>
          <w:sz w:val="28"/>
          <w:szCs w:val="28"/>
        </w:rPr>
        <w:t xml:space="preserve"> </w:t>
      </w:r>
      <w:r w:rsidRPr="0026417E">
        <w:rPr>
          <w:rFonts w:ascii="Times New Roman" w:hAnsi="Times New Roman"/>
          <w:sz w:val="28"/>
          <w:szCs w:val="28"/>
        </w:rPr>
        <w:t>212-ФЗ «Об основах общественного контроля в Российской Федерации», пунктом 4 части 1 статьи 6.5 Закона П</w:t>
      </w:r>
      <w:r w:rsidR="00F12819">
        <w:rPr>
          <w:rFonts w:ascii="Times New Roman" w:hAnsi="Times New Roman"/>
          <w:sz w:val="28"/>
          <w:szCs w:val="28"/>
        </w:rPr>
        <w:t>ермского края от 21.12.2011 №</w:t>
      </w:r>
      <w:r w:rsidR="00593048">
        <w:rPr>
          <w:rFonts w:ascii="Times New Roman" w:hAnsi="Times New Roman"/>
          <w:sz w:val="28"/>
          <w:szCs w:val="28"/>
        </w:rPr>
        <w:t xml:space="preserve"> </w:t>
      </w:r>
      <w:r w:rsidRPr="0026417E">
        <w:rPr>
          <w:rFonts w:ascii="Times New Roman" w:hAnsi="Times New Roman"/>
          <w:sz w:val="28"/>
          <w:szCs w:val="28"/>
        </w:rPr>
        <w:t xml:space="preserve">888-ПК «Об общественном контроле в Пермском крае», Уставом  </w:t>
      </w:r>
      <w:r w:rsidR="00202A6F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 w:rsidRPr="0026417E">
        <w:rPr>
          <w:rFonts w:ascii="Times New Roman" w:hAnsi="Times New Roman"/>
          <w:sz w:val="28"/>
          <w:szCs w:val="28"/>
        </w:rPr>
        <w:t xml:space="preserve"> округа Пермского края и определяет случаи и порядок посещения субъектами общественного контроля органов местного самоуправления муниципальных организаций </w:t>
      </w:r>
      <w:r w:rsidR="00202A6F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 w:rsidR="00202A6F" w:rsidRPr="0026417E">
        <w:rPr>
          <w:rFonts w:ascii="Times New Roman" w:hAnsi="Times New Roman"/>
          <w:sz w:val="28"/>
          <w:szCs w:val="28"/>
        </w:rPr>
        <w:t xml:space="preserve"> </w:t>
      </w:r>
      <w:r w:rsidRPr="0026417E">
        <w:rPr>
          <w:rFonts w:ascii="Times New Roman" w:hAnsi="Times New Roman"/>
          <w:sz w:val="28"/>
          <w:szCs w:val="28"/>
        </w:rPr>
        <w:t xml:space="preserve">округа. </w:t>
      </w:r>
    </w:p>
    <w:p w14:paraId="6CA7898B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Понятие и термины, используемые в настоящем решении, применяются в значениях, определенных Федеральным законом. </w:t>
      </w:r>
    </w:p>
    <w:p w14:paraId="7254931A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2. Субъекты общественного контроля вправе посещать органы (организации) в случаях проведения общественного контроля в следующих формах: </w:t>
      </w:r>
    </w:p>
    <w:p w14:paraId="319C4528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- общественного мониторинга; </w:t>
      </w:r>
    </w:p>
    <w:p w14:paraId="5315DAFC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- общественной проверки; </w:t>
      </w:r>
    </w:p>
    <w:p w14:paraId="087ECC05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- общественной экспертизы; </w:t>
      </w:r>
    </w:p>
    <w:p w14:paraId="03658076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- 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 </w:t>
      </w:r>
    </w:p>
    <w:p w14:paraId="67FDDB86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Посещение может осуществляться только в часы работы органов и (или) организаций и не должно препятствовать осуществлению их деятельности. </w:t>
      </w:r>
    </w:p>
    <w:p w14:paraId="10DB876A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3. При необходимости посещения, в случаях, определенных пунктом 2 настоящего решения, субъекты общественного контроля письменно уведомляют органы (организации) не позднее чем за пять рабочих дней до даты посещения. </w:t>
      </w:r>
    </w:p>
    <w:p w14:paraId="50E697EB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Уведомление направляется на имя руководителя органа и (или) организации. </w:t>
      </w:r>
    </w:p>
    <w:p w14:paraId="395EE4DE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4. В уведомлении о посещении указываются: </w:t>
      </w:r>
    </w:p>
    <w:p w14:paraId="087EF1F7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1) дата и время посещения (начало и окончание); </w:t>
      </w:r>
    </w:p>
    <w:p w14:paraId="091557FE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2) цель посещения; </w:t>
      </w:r>
    </w:p>
    <w:p w14:paraId="12DD54C9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3) персональный состав представителей субъекта общественного контроля; </w:t>
      </w:r>
    </w:p>
    <w:p w14:paraId="500A6E9F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lastRenderedPageBreak/>
        <w:t xml:space="preserve">4) адрес здания (помещения), занимаемое органом (организацией), которое планируется посетить; </w:t>
      </w:r>
    </w:p>
    <w:p w14:paraId="3B42AE2B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5) перечень мероприятий, планируемых к проведению в процессе посещения, необходимых для цели посещения; </w:t>
      </w:r>
    </w:p>
    <w:p w14:paraId="08206A63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6) перечень документов и материалов, копии которых необходимо представить субъекту общественного контроля (за исключением документов и материалов, доступ к которым действующим законодательством ограничен, а также документов и материалов, которые размещены в свободном доступе, в том числе в информационно-телекоммуникационной сети «Интернет»). </w:t>
      </w:r>
    </w:p>
    <w:p w14:paraId="5E9E055F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5. Уведомление о посещении может быть направлено любым доступным способом (посредством почтовой, факсимильной связи, электронной почты, с использованием официального сайта органа (организации) в информационно-телекоммуникационной сети «Интернет», нарочным). </w:t>
      </w:r>
    </w:p>
    <w:p w14:paraId="6F40EA32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6. Орган (организация), получившие уведомление о посещении, обязаны: </w:t>
      </w:r>
    </w:p>
    <w:p w14:paraId="28657474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1) не позднее рабочего дня, следующего за днем получения уведомления о посещении, подтвердить дату и время посещения известив об этом субъект общественного контроля любым доступным способом, позволяющим зафиксировать получение извещения субъектом общественного контроля, либо согласовать с субъектом общественного контроля иные дату и время посещения; </w:t>
      </w:r>
    </w:p>
    <w:p w14:paraId="57315C62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2) назначить ответственное лицо; </w:t>
      </w:r>
    </w:p>
    <w:p w14:paraId="1BB1F811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3) обеспечить доступ субъектам общественного контроля на территорию (в помещение), занимаемое органом (организацией), которое планируется посетить; </w:t>
      </w:r>
    </w:p>
    <w:p w14:paraId="15865D33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4) подготовить документы, материалы либо их копии, необходимые для осуществления общественного контроля (за исключением документов и материалов, доступ к которым действующим законодательством ограничен, а также документов и материалов, которые размещены в свободном доступе, в том числе в информационно-телекоммуникационной сети «Интернет»). </w:t>
      </w:r>
    </w:p>
    <w:p w14:paraId="5EB229C5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В случае необходимости предоставления информации и документов (их копий), которые размещены в свободном доступе, в том числе в информационно-телекоммуникационной сети «Интернет», субъекту общественного контроля предоставляются сведения о месте размещения соответствующих информации и документов (наименование справочной системы и путь к информации (документу, адрес страницы в информационно-телекоммуникационной сети «Интернет» и т.д.). </w:t>
      </w:r>
    </w:p>
    <w:p w14:paraId="73F945E7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t xml:space="preserve">7. Органы (организации), в отношении которых осуществляется общественный контроль, пользуются правами и несут обязанности, предусмотренные законодательством Российской Федерации об общественном контроле. </w:t>
      </w:r>
    </w:p>
    <w:p w14:paraId="3CFB98DE" w14:textId="77777777" w:rsidR="0026417E" w:rsidRPr="0026417E" w:rsidRDefault="0026417E" w:rsidP="0026417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7E">
        <w:rPr>
          <w:rFonts w:ascii="Times New Roman" w:hAnsi="Times New Roman"/>
          <w:sz w:val="28"/>
          <w:szCs w:val="28"/>
        </w:rPr>
        <w:lastRenderedPageBreak/>
        <w:t xml:space="preserve">8. Представители субъекта общественного контроля при посещении органов (организаций) пользуются правами и несут обязанности, предусмотренные законодательством Российской Федерации об общественном контроле. </w:t>
      </w:r>
    </w:p>
    <w:p w14:paraId="1B24507F" w14:textId="77777777" w:rsidR="003E0565" w:rsidRPr="00F12819" w:rsidRDefault="003E0565" w:rsidP="0026417E">
      <w:pPr>
        <w:tabs>
          <w:tab w:val="left" w:pos="993"/>
        </w:tabs>
        <w:spacing w:after="17" w:line="249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sectPr w:rsidR="003E0565" w:rsidRPr="00F12819" w:rsidSect="00584C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8723" w14:textId="77777777" w:rsidR="001B222E" w:rsidRDefault="001B222E" w:rsidP="00510008">
      <w:pPr>
        <w:spacing w:after="0" w:line="240" w:lineRule="auto"/>
      </w:pPr>
      <w:r>
        <w:separator/>
      </w:r>
    </w:p>
  </w:endnote>
  <w:endnote w:type="continuationSeparator" w:id="0">
    <w:p w14:paraId="10DC0532" w14:textId="77777777" w:rsidR="001B222E" w:rsidRDefault="001B222E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BA86" w14:textId="77777777" w:rsidR="001B222E" w:rsidRDefault="001B222E" w:rsidP="00510008">
      <w:pPr>
        <w:spacing w:after="0" w:line="240" w:lineRule="auto"/>
      </w:pPr>
      <w:r>
        <w:separator/>
      </w:r>
    </w:p>
  </w:footnote>
  <w:footnote w:type="continuationSeparator" w:id="0">
    <w:p w14:paraId="10C7B70F" w14:textId="77777777" w:rsidR="001B222E" w:rsidRDefault="001B222E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609A9"/>
    <w:multiLevelType w:val="hybridMultilevel"/>
    <w:tmpl w:val="984AB5D0"/>
    <w:lvl w:ilvl="0" w:tplc="12F4788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032918"/>
    <w:multiLevelType w:val="hybridMultilevel"/>
    <w:tmpl w:val="21AAF4D8"/>
    <w:lvl w:ilvl="0" w:tplc="7EE0CA2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19F1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22E"/>
    <w:rsid w:val="001B2A22"/>
    <w:rsid w:val="001B64B7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1896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FCB"/>
    <w:rsid w:val="00276035"/>
    <w:rsid w:val="002800D9"/>
    <w:rsid w:val="00280C43"/>
    <w:rsid w:val="002813DE"/>
    <w:rsid w:val="0028179B"/>
    <w:rsid w:val="002A0D03"/>
    <w:rsid w:val="002A0D83"/>
    <w:rsid w:val="002A34B5"/>
    <w:rsid w:val="002B3D63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4C95"/>
    <w:rsid w:val="00585F07"/>
    <w:rsid w:val="005867FC"/>
    <w:rsid w:val="0058743A"/>
    <w:rsid w:val="00593048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7E08"/>
    <w:rsid w:val="005E0361"/>
    <w:rsid w:val="005F26E0"/>
    <w:rsid w:val="005F2F75"/>
    <w:rsid w:val="005F6A16"/>
    <w:rsid w:val="00603571"/>
    <w:rsid w:val="006114AB"/>
    <w:rsid w:val="006117D3"/>
    <w:rsid w:val="00612FFE"/>
    <w:rsid w:val="00613CCB"/>
    <w:rsid w:val="00617FF1"/>
    <w:rsid w:val="00621F9A"/>
    <w:rsid w:val="0062735A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70231E"/>
    <w:rsid w:val="00703015"/>
    <w:rsid w:val="007051AD"/>
    <w:rsid w:val="0070742C"/>
    <w:rsid w:val="00711310"/>
    <w:rsid w:val="00717134"/>
    <w:rsid w:val="00731374"/>
    <w:rsid w:val="007457DB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55FA9"/>
    <w:rsid w:val="00857BFD"/>
    <w:rsid w:val="0086197F"/>
    <w:rsid w:val="0086306A"/>
    <w:rsid w:val="008673D9"/>
    <w:rsid w:val="0087002A"/>
    <w:rsid w:val="008710CE"/>
    <w:rsid w:val="0088133C"/>
    <w:rsid w:val="008879C9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7D5B"/>
    <w:rsid w:val="00CB3A2C"/>
    <w:rsid w:val="00CB4BFA"/>
    <w:rsid w:val="00CC01F6"/>
    <w:rsid w:val="00CD42FF"/>
    <w:rsid w:val="00CE0FE8"/>
    <w:rsid w:val="00CE2E24"/>
    <w:rsid w:val="00CE67A4"/>
    <w:rsid w:val="00CF5463"/>
    <w:rsid w:val="00CF7589"/>
    <w:rsid w:val="00D007AA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EF"/>
    <w:rsid w:val="00E377C6"/>
    <w:rsid w:val="00E42383"/>
    <w:rsid w:val="00E44B8B"/>
    <w:rsid w:val="00E45F22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16B1"/>
    <w:rsid w:val="00ED5C2B"/>
    <w:rsid w:val="00ED7326"/>
    <w:rsid w:val="00EE1DA6"/>
    <w:rsid w:val="00EF27B8"/>
    <w:rsid w:val="00EF5C53"/>
    <w:rsid w:val="00F015AD"/>
    <w:rsid w:val="00F0513D"/>
    <w:rsid w:val="00F05282"/>
    <w:rsid w:val="00F0753E"/>
    <w:rsid w:val="00F10339"/>
    <w:rsid w:val="00F1281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42C15"/>
  <w15:docId w15:val="{92EABEDD-D338-4AAB-A6E9-EC4DF496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Интернет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2F39-4A5B-458F-8E65-6DBFB7D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Лилия</cp:lastModifiedBy>
  <cp:revision>7</cp:revision>
  <cp:lastPrinted>2023-04-20T09:13:00Z</cp:lastPrinted>
  <dcterms:created xsi:type="dcterms:W3CDTF">2023-05-16T13:32:00Z</dcterms:created>
  <dcterms:modified xsi:type="dcterms:W3CDTF">2023-05-19T12:05:00Z</dcterms:modified>
</cp:coreProperties>
</file>