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-382905</wp:posOffset>
            </wp:positionV>
            <wp:extent cx="809625" cy="8001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2A5905" w:rsidRDefault="002A5905" w:rsidP="00DF1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2920A0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2920A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28.09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</w:t>
      </w:r>
      <w:r w:rsidR="0094692C">
        <w:rPr>
          <w:rFonts w:ascii="Times New Roman" w:hAnsi="Times New Roman"/>
          <w:sz w:val="28"/>
          <w:szCs w:val="28"/>
        </w:rPr>
        <w:tab/>
      </w:r>
      <w:r w:rsidR="0094692C">
        <w:rPr>
          <w:rFonts w:ascii="Times New Roman" w:hAnsi="Times New Roman"/>
          <w:sz w:val="28"/>
          <w:szCs w:val="28"/>
        </w:rPr>
        <w:tab/>
      </w:r>
      <w:r w:rsidR="0094692C">
        <w:rPr>
          <w:rFonts w:ascii="Times New Roman" w:hAnsi="Times New Roman"/>
          <w:sz w:val="28"/>
          <w:szCs w:val="28"/>
        </w:rPr>
        <w:tab/>
      </w:r>
      <w:r w:rsidR="0094692C">
        <w:rPr>
          <w:rFonts w:ascii="Times New Roman" w:hAnsi="Times New Roman"/>
          <w:sz w:val="28"/>
          <w:szCs w:val="28"/>
        </w:rPr>
        <w:tab/>
      </w:r>
      <w:r w:rsidR="0094692C">
        <w:rPr>
          <w:rFonts w:ascii="Times New Roman" w:hAnsi="Times New Roman"/>
          <w:sz w:val="28"/>
          <w:szCs w:val="28"/>
        </w:rPr>
        <w:tab/>
      </w:r>
      <w:r w:rsidR="0094692C">
        <w:rPr>
          <w:rFonts w:ascii="Times New Roman" w:hAnsi="Times New Roman"/>
          <w:sz w:val="28"/>
          <w:szCs w:val="28"/>
        </w:rPr>
        <w:tab/>
        <w:t xml:space="preserve">           </w:t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 w:rsidR="0094692C">
        <w:rPr>
          <w:rFonts w:ascii="Times New Roman" w:hAnsi="Times New Roman"/>
          <w:sz w:val="28"/>
          <w:szCs w:val="28"/>
        </w:rPr>
        <w:t>442</w:t>
      </w:r>
    </w:p>
    <w:p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9728AA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4692C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gramStart"/>
      <w:r w:rsidR="0094692C">
        <w:rPr>
          <w:rFonts w:ascii="Times New Roman" w:eastAsia="Times New Roman" w:hAnsi="Times New Roman"/>
          <w:b/>
          <w:sz w:val="28"/>
          <w:szCs w:val="28"/>
        </w:rPr>
        <w:t>утвержденный</w:t>
      </w:r>
      <w:proofErr w:type="gramEnd"/>
      <w:r w:rsidR="009469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решением </w:t>
      </w:r>
    </w:p>
    <w:p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Пермского края от 21.10.2020 № 36</w:t>
      </w:r>
    </w:p>
    <w:p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>
        <w:rPr>
          <w:b w:val="0"/>
          <w:szCs w:val="28"/>
        </w:rPr>
        <w:t xml:space="preserve">аконами от 21.12.2001 № 178-ФЗ                         </w:t>
      </w:r>
      <w:r w:rsidRPr="00AE0EEA">
        <w:rPr>
          <w:b w:val="0"/>
          <w:szCs w:val="28"/>
        </w:rPr>
        <w:t xml:space="preserve">«О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:rsidR="002920A0" w:rsidRPr="00AF615D" w:rsidRDefault="002920A0" w:rsidP="002920A0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:rsidR="002920A0" w:rsidRDefault="002920A0" w:rsidP="002920A0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F66D94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3 годы, утвержденный решением Думы Бардымского муниципального округа Пермского края от 21.10.2020 № 36, изложив его в редакции, со</w:t>
      </w:r>
      <w:r w:rsidR="00425B3E">
        <w:rPr>
          <w:rFonts w:ascii="Times New Roman" w:eastAsia="Times New Roman" w:hAnsi="Times New Roman"/>
          <w:sz w:val="28"/>
          <w:szCs w:val="28"/>
        </w:rPr>
        <w:t>гласно приложению к настоящему р</w:t>
      </w:r>
      <w:r>
        <w:rPr>
          <w:rFonts w:ascii="Times New Roman" w:eastAsia="Times New Roman" w:hAnsi="Times New Roman"/>
          <w:sz w:val="28"/>
          <w:szCs w:val="28"/>
        </w:rPr>
        <w:t>ешению.</w:t>
      </w:r>
    </w:p>
    <w:p w:rsidR="002920A0" w:rsidRPr="007113AF" w:rsidRDefault="00407008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2920A0" w:rsidRPr="007113AF">
        <w:rPr>
          <w:rFonts w:ascii="Times New Roman" w:hAnsi="Times New Roman"/>
          <w:sz w:val="28"/>
          <w:szCs w:val="28"/>
        </w:rPr>
        <w:t>публиковать</w:t>
      </w:r>
      <w:r w:rsidR="00292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="002920A0" w:rsidRPr="007113AF">
        <w:rPr>
          <w:rFonts w:ascii="Times New Roman" w:hAnsi="Times New Roman"/>
          <w:sz w:val="28"/>
          <w:szCs w:val="28"/>
        </w:rPr>
        <w:t xml:space="preserve"> в газете «Тан» («Рассвет»)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2920A0" w:rsidRPr="007113AF">
        <w:rPr>
          <w:rFonts w:ascii="Times New Roman" w:hAnsi="Times New Roman"/>
          <w:sz w:val="28"/>
          <w:szCs w:val="28"/>
        </w:rPr>
        <w:t>на официальном сайте Бардымского муниципал</w:t>
      </w:r>
      <w:r w:rsidR="002920A0">
        <w:rPr>
          <w:rFonts w:ascii="Times New Roman" w:hAnsi="Times New Roman"/>
          <w:sz w:val="28"/>
          <w:szCs w:val="28"/>
        </w:rPr>
        <w:t xml:space="preserve">ьного округа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proofErr w:type="spellStart"/>
      <w:r w:rsidR="002920A0">
        <w:rPr>
          <w:rFonts w:ascii="Times New Roman" w:hAnsi="Times New Roman"/>
          <w:sz w:val="28"/>
          <w:szCs w:val="28"/>
        </w:rPr>
        <w:t>барда</w:t>
      </w:r>
      <w:proofErr w:type="gramStart"/>
      <w:r w:rsidR="002920A0" w:rsidRPr="007113AF">
        <w:rPr>
          <w:rFonts w:ascii="Times New Roman" w:hAnsi="Times New Roman"/>
          <w:sz w:val="28"/>
          <w:szCs w:val="28"/>
        </w:rPr>
        <w:t>.</w:t>
      </w:r>
      <w:r w:rsidR="002920A0">
        <w:rPr>
          <w:rFonts w:ascii="Times New Roman" w:hAnsi="Times New Roman"/>
          <w:sz w:val="28"/>
          <w:szCs w:val="28"/>
        </w:rPr>
        <w:t>р</w:t>
      </w:r>
      <w:proofErr w:type="gramEnd"/>
      <w:r w:rsidR="002920A0">
        <w:rPr>
          <w:rFonts w:ascii="Times New Roman" w:hAnsi="Times New Roman"/>
          <w:sz w:val="28"/>
          <w:szCs w:val="28"/>
        </w:rPr>
        <w:t>ф</w:t>
      </w:r>
      <w:proofErr w:type="spellEnd"/>
      <w:r w:rsidR="002920A0">
        <w:rPr>
          <w:rFonts w:ascii="Times New Roman" w:hAnsi="Times New Roman"/>
          <w:sz w:val="28"/>
          <w:szCs w:val="28"/>
        </w:rPr>
        <w:t>.</w:t>
      </w:r>
    </w:p>
    <w:p w:rsidR="002920A0" w:rsidRPr="00F66D94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20A0" w:rsidRPr="00F66D94" w:rsidRDefault="002920A0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</w:t>
      </w:r>
      <w:r w:rsidR="00C50ECE">
        <w:rPr>
          <w:rFonts w:ascii="Times New Roman" w:eastAsia="Times New Roman" w:hAnsi="Times New Roman" w:cs="Arial"/>
          <w:sz w:val="28"/>
          <w:szCs w:val="28"/>
        </w:rPr>
        <w:t xml:space="preserve">настоящего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:rsidR="002920A0" w:rsidRPr="00BD7DEF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1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И.Р.</w:t>
      </w:r>
      <w:r w:rsidR="00DF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Х.Г.</w:t>
      </w:r>
      <w:r w:rsidR="00DF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407008" w:rsidRDefault="00407008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407008" w:rsidP="004070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28.09.2022</w:t>
      </w:r>
    </w:p>
    <w:p w:rsidR="002920A0" w:rsidRDefault="002920A0" w:rsidP="00407008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</w:t>
      </w:r>
    </w:p>
    <w:p w:rsidR="00DF1141" w:rsidRDefault="002920A0" w:rsidP="004070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к решению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Думы</w:t>
      </w:r>
      <w:r w:rsidR="00DF114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920A0" w:rsidRPr="000D5429" w:rsidRDefault="002920A0" w:rsidP="004070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Бардымского муниципального округа</w:t>
      </w:r>
    </w:p>
    <w:p w:rsidR="002920A0" w:rsidRPr="000D5429" w:rsidRDefault="002920A0" w:rsidP="004070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  <w:t>от</w:t>
      </w:r>
      <w:r w:rsidR="00407008">
        <w:rPr>
          <w:rFonts w:ascii="Times New Roman" w:eastAsia="Times New Roman" w:hAnsi="Times New Roman"/>
          <w:sz w:val="20"/>
          <w:szCs w:val="20"/>
        </w:rPr>
        <w:t xml:space="preserve"> 28.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="00E97C02">
        <w:rPr>
          <w:rFonts w:ascii="Times New Roman" w:eastAsia="Times New Roman" w:hAnsi="Times New Roman"/>
          <w:sz w:val="20"/>
          <w:szCs w:val="20"/>
        </w:rPr>
        <w:t>9</w:t>
      </w:r>
      <w:r w:rsidRPr="000D5429">
        <w:rPr>
          <w:rFonts w:ascii="Times New Roman" w:eastAsia="Times New Roman" w:hAnsi="Times New Roman"/>
          <w:sz w:val="20"/>
          <w:szCs w:val="20"/>
        </w:rPr>
        <w:t>.202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№</w:t>
      </w:r>
      <w:r w:rsidR="00425B3E">
        <w:rPr>
          <w:rFonts w:ascii="Times New Roman" w:eastAsia="Times New Roman" w:hAnsi="Times New Roman"/>
          <w:sz w:val="20"/>
          <w:szCs w:val="20"/>
        </w:rPr>
        <w:t xml:space="preserve"> 442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ПРОГНОЗНЫЙ ПЛАН</w:t>
      </w: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приватизации муниципального имущества Бардымского муниципального округа</w:t>
      </w:r>
    </w:p>
    <w:p w:rsidR="002920A0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на 2021-2023  годы</w:t>
      </w: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2406"/>
        <w:gridCol w:w="2555"/>
        <w:gridCol w:w="1273"/>
        <w:gridCol w:w="1986"/>
        <w:gridCol w:w="1844"/>
      </w:tblGrid>
      <w:tr w:rsidR="002920A0" w:rsidRPr="00560EFC" w:rsidTr="000C4370">
        <w:trPr>
          <w:trHeight w:val="29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Наименование и характеристика  объекта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с земельным участком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Сроки приватизации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Прогнозируемая сумма от продажи, руб.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Действительная сумма по оценочным документам</w:t>
            </w:r>
          </w:p>
        </w:tc>
      </w:tr>
      <w:tr w:rsidR="002920A0" w:rsidRPr="00560EFC" w:rsidTr="000C4370">
        <w:trPr>
          <w:trHeight w:val="29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кирпичное здание (лит.А), гараж (лит.Г), общая площадь 97,3 кв.м., назначение - лыжная база, адрес: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д.44 "а"с земельным участком площадью 983 кв.м. с кадастровым номером 59:13:0460112:39</w:t>
            </w:r>
          </w:p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д.44 "а"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2920A0" w:rsidRPr="00560EFC" w:rsidTr="000C4370">
        <w:trPr>
          <w:trHeight w:val="170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арочное строение, 548,5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17а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</w:tr>
      <w:tr w:rsidR="002920A0" w:rsidRPr="00560EFC" w:rsidTr="000C4370">
        <w:trPr>
          <w:trHeight w:val="1677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здание, котельная, 196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17б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190 000,00</w:t>
            </w:r>
          </w:p>
        </w:tc>
      </w:tr>
      <w:tr w:rsidR="002920A0" w:rsidRPr="00560EFC" w:rsidTr="000C4370">
        <w:trPr>
          <w:trHeight w:val="1843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арочное строение, 575,4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2б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</w:tr>
      <w:tr w:rsidR="002920A0" w:rsidRPr="00560EFC" w:rsidTr="000C4370">
        <w:trPr>
          <w:trHeight w:val="1260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 -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автогараж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408,1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д.Кудаш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д.63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2920A0" w:rsidRPr="00560EFC" w:rsidTr="000C4370">
        <w:trPr>
          <w:trHeight w:val="154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 этажное нежилое здание, конный двор, 857,2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с.Березники, ул.Молодежная, здание 23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</w:tr>
      <w:tr w:rsidR="002920A0" w:rsidRPr="00560EFC" w:rsidTr="000C4370">
        <w:trPr>
          <w:trHeight w:val="154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здание, конный двор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17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здание, арочное строение с земельным участком площадью 4563 кв.м. кадастровый номер земельного участка 59:13:0100105:237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с.Березники, ул.Солнечная, здание 2е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Распределительный газопровод микрорайона «Юбилейный» в с. Барда Пермского края с газовыми вводами в жилые дома 16 787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район,с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10 771 322,57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10 771 322,57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юзянь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Бардымского района Пермского края с газовыми вводами в жилые дома 9 798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район,д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юзянь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6 279 795,91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6 279 795,91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Подвод газопровода низкого давления к жилым домам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1, Бардымского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Пермского края  2 629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1 686 889,08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1 686 889,08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Распределительные газопроводы с. 1-Краснояр Бардымского района Пермского края с газовыми вводами в жилые дома 2 этап. 28 692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18 410 126,12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18 410 126,12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рюзли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Бардымского района Пермского края с газовыми вводами в жилые дома 10 982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с.Брюзли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7 046 563,68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7 046 563,68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д.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Султанай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Бардымского района Пермского края с газовыми вводами в жилые дома, общая протяженность 12 978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д.Султанай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8 327 290,42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8 327 290,42</w:t>
            </w:r>
          </w:p>
        </w:tc>
      </w:tr>
      <w:tr w:rsidR="00266A7D" w:rsidRPr="00560EFC" w:rsidTr="000C4370">
        <w:trPr>
          <w:trHeight w:val="1541"/>
          <w:jc w:val="center"/>
        </w:trPr>
        <w:tc>
          <w:tcPr>
            <w:tcW w:w="428" w:type="dxa"/>
          </w:tcPr>
          <w:p w:rsidR="00266A7D" w:rsidRPr="00560EFC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6" w:type="dxa"/>
          </w:tcPr>
          <w:p w:rsidR="00266A7D" w:rsidRPr="00560EFC" w:rsidRDefault="00266A7D" w:rsidP="00266A7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Распределительные газопроводы ул</w:t>
            </w:r>
            <w:proofErr w:type="gramStart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>калова, пер.Чкалова, ул.Чапаева, ул.Заречная, ул.Гайны, ул.Суворова, ул.Ленина</w:t>
            </w:r>
            <w:r w:rsidR="00425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t xml:space="preserve">с.Барда Пермского края с газовыми подводами к </w:t>
            </w:r>
            <w:r w:rsidRPr="00560EF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жилым домам, кадастровый номер 59:13:0000000:4055, протяженность  6359 м. </w:t>
            </w:r>
          </w:p>
          <w:p w:rsidR="00266A7D" w:rsidRPr="00560EFC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266A7D" w:rsidRPr="00560EFC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266A7D" w:rsidRPr="00560EFC" w:rsidRDefault="00266A7D" w:rsidP="00E33E3D">
            <w:pPr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</w:t>
            </w:r>
            <w:r w:rsidR="00E33E3D">
              <w:rPr>
                <w:rFonts w:ascii="Times New Roman" w:hAnsi="Times New Roman"/>
                <w:sz w:val="20"/>
                <w:szCs w:val="20"/>
              </w:rPr>
              <w:t>2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1986" w:type="dxa"/>
          </w:tcPr>
          <w:p w:rsidR="00266A7D" w:rsidRPr="00560EFC" w:rsidRDefault="00266A7D" w:rsidP="00266A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4 284 240,00</w:t>
            </w:r>
          </w:p>
        </w:tc>
        <w:tc>
          <w:tcPr>
            <w:tcW w:w="1844" w:type="dxa"/>
          </w:tcPr>
          <w:p w:rsidR="00266A7D" w:rsidRPr="00560EFC" w:rsidRDefault="00266A7D" w:rsidP="00266A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4 284 240,00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Газопровод низкого давления по ул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вердлова в с.Барда Пермского края, кадастровый номер 59:13:0000000:3313, протяженность  358 м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Default="00E33E3D" w:rsidP="00E33E3D">
            <w:r w:rsidRPr="00172E17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241 200,00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241 200,00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 высокого давления к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клуши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Бардымского района Пермского края, кадастровый номер 59:13:0000000:3346, протяженность 615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с.Аклуши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172E17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414 340,00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414 340,00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в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атырбай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ардымского района Пермского края с газовыми  вводами в жилые дома, кадастровый номер 59:13:0000000:3361, протяженность 5 094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д.Батырбай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172E17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3 431 980,00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3 431 980,00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анып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Бардымского района Пермского края с газовыми </w:t>
            </w:r>
            <w:r w:rsidR="00425B3E">
              <w:rPr>
                <w:rFonts w:ascii="Times New Roman" w:hAnsi="Times New Roman"/>
                <w:sz w:val="20"/>
                <w:szCs w:val="20"/>
              </w:rPr>
              <w:t>подводами  к домам и объектам со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цкультбыта, кадастровый номер 59:13:0000000:3855, протяженность  17 487м.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с.Танып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8C1D60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613 090,00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613 090,00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мировка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с.Кармановка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Бардымского района Пермского края с газовыми </w:t>
            </w:r>
            <w:r w:rsidR="00425B3E">
              <w:rPr>
                <w:rFonts w:ascii="Times New Roman" w:hAnsi="Times New Roman"/>
                <w:sz w:val="20"/>
                <w:szCs w:val="20"/>
              </w:rPr>
              <w:t>подводами  к домам и объектам со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цкультбыта,  кадастровый номер 59:13:0000000:3864,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 7186м. 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д.Амировка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с.Кармановка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8C1D60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4 841 420,00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4 841 420,00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Распределительный газопровод микрорайон Западный-3 в 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арда с газовыми вводами в жилые дома,  кадастровый номер 59:13:0000000:3345, протяженность  2 852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Default="00E33E3D" w:rsidP="00E33E3D">
            <w:r w:rsidRPr="00AC618D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1 921 480,00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1 921 480,00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Тюндюк</w:t>
            </w:r>
            <w:proofErr w:type="spellEnd"/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Бардымского района Пермского края с газовыми подводами  к домам,  кадастровый номер 59:13:0000000:3896, протяженность  14 731м. 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с.Тюндюк</w:t>
            </w:r>
            <w:proofErr w:type="spellEnd"/>
          </w:p>
        </w:tc>
        <w:tc>
          <w:tcPr>
            <w:tcW w:w="1273" w:type="dxa"/>
          </w:tcPr>
          <w:p w:rsidR="00E33E3D" w:rsidRDefault="00E33E3D" w:rsidP="00E33E3D">
            <w:r w:rsidRPr="00AC618D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11 945 890,00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11 945 890,00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 подземный, газопровод фасадный,  местоположение: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арда, ул.Ленина, 71,75, кадастровый номер 59:13:0060218:35, протяженность  67м.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Default="00E33E3D" w:rsidP="00E33E3D">
            <w:r w:rsidRPr="00AC618D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45 350,00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45 350,00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Сооружение трубопроводного транспорта, местоположение: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арда, ул.Набережная, 30а, кадастровый номер 59:13:0060161:32, протяженность  101м.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Default="00E33E3D" w:rsidP="00E33E3D">
            <w:r w:rsidRPr="004B4AAC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68 050,00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68 050,00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газопровод, назначение: сооружение,  местоположение: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арда, (газоснабжение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объектов РТП АООТ «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Бардымскагропромтехснаб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», кадастровый номер 59:13:0000000:3167, протяженность 315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Default="00E33E3D" w:rsidP="00E33E3D">
            <w:r w:rsidRPr="004B4AAC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212 220,00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212 220,00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Сети газоснабжения 56-ти квартирного жилого дома 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арда, местоположение: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арда, ул.Газовиков, д.12,  кадастровый номер 59:13:0060147:136, протяженность 267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Default="00E33E3D" w:rsidP="00E33E3D">
            <w:r w:rsidRPr="006E0AFA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105 030,00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105 030,00</w:t>
            </w:r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Газопровод, газификация объектов колхоза «Правда», местоположение: 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арда,  кадастровый номер 59:13:0000000:3168, протяженность 450м.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Default="00E33E3D" w:rsidP="00E33E3D">
            <w:r w:rsidRPr="006E0AFA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303 180,00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303 180,00</w:t>
            </w:r>
            <w:bookmarkStart w:id="0" w:name="_GoBack"/>
            <w:bookmarkEnd w:id="0"/>
          </w:p>
        </w:tc>
      </w:tr>
      <w:tr w:rsidR="00E33E3D" w:rsidRPr="00560EFC" w:rsidTr="000C4370">
        <w:trPr>
          <w:trHeight w:val="1541"/>
          <w:jc w:val="center"/>
        </w:trPr>
        <w:tc>
          <w:tcPr>
            <w:tcW w:w="428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6" w:type="dxa"/>
          </w:tcPr>
          <w:p w:rsidR="00E33E3D" w:rsidRPr="00560EFC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Распределительный газопровод ,с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ерезники</w:t>
            </w:r>
            <w:r w:rsidR="00425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EFC">
              <w:rPr>
                <w:rFonts w:ascii="Times New Roman" w:hAnsi="Times New Roman"/>
                <w:sz w:val="20"/>
                <w:szCs w:val="20"/>
              </w:rPr>
              <w:t>Бардымского района Пермского края с газовыми подводами к домам, кадастровый номер 59:13:0000000:3955 протяженность 15 513 м.</w:t>
            </w:r>
          </w:p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560EFC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с.Березники</w:t>
            </w:r>
          </w:p>
        </w:tc>
        <w:tc>
          <w:tcPr>
            <w:tcW w:w="1273" w:type="dxa"/>
          </w:tcPr>
          <w:p w:rsidR="00E33E3D" w:rsidRDefault="00E33E3D" w:rsidP="00E33E3D">
            <w:r w:rsidRPr="006E0AFA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560EFC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10 451 560,00</w:t>
            </w:r>
          </w:p>
        </w:tc>
        <w:tc>
          <w:tcPr>
            <w:tcW w:w="1844" w:type="dxa"/>
          </w:tcPr>
          <w:p w:rsidR="00E33E3D" w:rsidRPr="00560EFC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color w:val="000000"/>
                <w:sz w:val="20"/>
                <w:szCs w:val="20"/>
              </w:rPr>
              <w:t>10 451 560,00</w:t>
            </w:r>
          </w:p>
        </w:tc>
      </w:tr>
      <w:tr w:rsidR="00960B8D" w:rsidRPr="00560EFC" w:rsidTr="000C4370">
        <w:trPr>
          <w:trHeight w:val="291"/>
          <w:jc w:val="center"/>
        </w:trPr>
        <w:tc>
          <w:tcPr>
            <w:tcW w:w="6662" w:type="dxa"/>
            <w:gridSpan w:val="4"/>
          </w:tcPr>
          <w:p w:rsidR="00960B8D" w:rsidRPr="00560EFC" w:rsidRDefault="00960B8D" w:rsidP="00960B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960B8D" w:rsidRPr="00560EFC" w:rsidRDefault="00266A7D" w:rsidP="00960B8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93 921 017,78</w:t>
            </w:r>
          </w:p>
        </w:tc>
        <w:tc>
          <w:tcPr>
            <w:tcW w:w="1844" w:type="dxa"/>
          </w:tcPr>
          <w:p w:rsidR="00960B8D" w:rsidRPr="00560EFC" w:rsidRDefault="00266A7D" w:rsidP="00960B8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93 921 017,78</w:t>
            </w:r>
          </w:p>
        </w:tc>
      </w:tr>
    </w:tbl>
    <w:p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0A0" w:rsidSect="00425B3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33147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E62D4"/>
    <w:rsid w:val="001F7132"/>
    <w:rsid w:val="00221CC5"/>
    <w:rsid w:val="002259B0"/>
    <w:rsid w:val="00240445"/>
    <w:rsid w:val="00266A7D"/>
    <w:rsid w:val="00272D1B"/>
    <w:rsid w:val="002920A0"/>
    <w:rsid w:val="002A33C8"/>
    <w:rsid w:val="002A5905"/>
    <w:rsid w:val="002A6B11"/>
    <w:rsid w:val="00301BCB"/>
    <w:rsid w:val="003105F4"/>
    <w:rsid w:val="003155B3"/>
    <w:rsid w:val="00315DA9"/>
    <w:rsid w:val="00371795"/>
    <w:rsid w:val="003804DE"/>
    <w:rsid w:val="00397D5E"/>
    <w:rsid w:val="003F1F82"/>
    <w:rsid w:val="00407008"/>
    <w:rsid w:val="00425B3E"/>
    <w:rsid w:val="004425C5"/>
    <w:rsid w:val="00493401"/>
    <w:rsid w:val="004959F4"/>
    <w:rsid w:val="004A62A2"/>
    <w:rsid w:val="004B1196"/>
    <w:rsid w:val="004C5BE2"/>
    <w:rsid w:val="00501904"/>
    <w:rsid w:val="00505DE7"/>
    <w:rsid w:val="00560EFC"/>
    <w:rsid w:val="005F5AF6"/>
    <w:rsid w:val="005F7428"/>
    <w:rsid w:val="00626FB2"/>
    <w:rsid w:val="00665DCD"/>
    <w:rsid w:val="00694185"/>
    <w:rsid w:val="006A43FE"/>
    <w:rsid w:val="006C0178"/>
    <w:rsid w:val="00707E11"/>
    <w:rsid w:val="00716626"/>
    <w:rsid w:val="0072095E"/>
    <w:rsid w:val="007510E2"/>
    <w:rsid w:val="00793288"/>
    <w:rsid w:val="007D7E0E"/>
    <w:rsid w:val="007F4325"/>
    <w:rsid w:val="00872203"/>
    <w:rsid w:val="008A3A84"/>
    <w:rsid w:val="008C0E79"/>
    <w:rsid w:val="00907B7E"/>
    <w:rsid w:val="0094692C"/>
    <w:rsid w:val="00960B8D"/>
    <w:rsid w:val="009A0E4B"/>
    <w:rsid w:val="009A5B07"/>
    <w:rsid w:val="009E35AC"/>
    <w:rsid w:val="009F020F"/>
    <w:rsid w:val="00A50B6A"/>
    <w:rsid w:val="00A54641"/>
    <w:rsid w:val="00A54915"/>
    <w:rsid w:val="00A57EB7"/>
    <w:rsid w:val="00AB25C0"/>
    <w:rsid w:val="00AC67E9"/>
    <w:rsid w:val="00AD617B"/>
    <w:rsid w:val="00B22F4E"/>
    <w:rsid w:val="00B367E2"/>
    <w:rsid w:val="00BE6247"/>
    <w:rsid w:val="00C04730"/>
    <w:rsid w:val="00C1266C"/>
    <w:rsid w:val="00C50ECE"/>
    <w:rsid w:val="00C6115E"/>
    <w:rsid w:val="00C730F9"/>
    <w:rsid w:val="00CB2485"/>
    <w:rsid w:val="00CC724C"/>
    <w:rsid w:val="00CE4553"/>
    <w:rsid w:val="00D0188E"/>
    <w:rsid w:val="00D8571F"/>
    <w:rsid w:val="00DF1141"/>
    <w:rsid w:val="00E0036E"/>
    <w:rsid w:val="00E11F27"/>
    <w:rsid w:val="00E22151"/>
    <w:rsid w:val="00E33E3D"/>
    <w:rsid w:val="00E3742B"/>
    <w:rsid w:val="00E92916"/>
    <w:rsid w:val="00E97C02"/>
    <w:rsid w:val="00EE27C7"/>
    <w:rsid w:val="00EE4AE1"/>
    <w:rsid w:val="00F00F01"/>
    <w:rsid w:val="00F1205A"/>
    <w:rsid w:val="00F13B2C"/>
    <w:rsid w:val="00F3424D"/>
    <w:rsid w:val="00F43E5A"/>
    <w:rsid w:val="00F610C5"/>
    <w:rsid w:val="00F70F85"/>
    <w:rsid w:val="00F90274"/>
    <w:rsid w:val="00FA0162"/>
    <w:rsid w:val="00FA3A5C"/>
    <w:rsid w:val="00FB3FEC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EFE2-7A8C-4C09-AB77-EF163654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36</cp:revision>
  <cp:lastPrinted>2022-09-07T05:52:00Z</cp:lastPrinted>
  <dcterms:created xsi:type="dcterms:W3CDTF">2022-02-28T10:31:00Z</dcterms:created>
  <dcterms:modified xsi:type="dcterms:W3CDTF">2022-09-29T08:20:00Z</dcterms:modified>
</cp:coreProperties>
</file>