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3A4315">
        <w:rPr>
          <w:rFonts w:ascii="Times New Roman" w:hAnsi="Times New Roman"/>
          <w:sz w:val="28"/>
          <w:szCs w:val="28"/>
        </w:rPr>
        <w:t>377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установлении пороговых значений стоимости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имущества, находящегося в собственности членов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семьи или одиноко проживающего гражданина 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подлежащего налогообложению, и </w:t>
      </w: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дохода,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приходящегося на каждого члена семьи и </w:t>
      </w: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одиноко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проживающего гражданина, в целях признания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граждан малоимущими и предоставления им по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договорам социального найма жилых помещений</w:t>
      </w:r>
    </w:p>
    <w:p w:rsidR="003A4315" w:rsidRPr="00EB2BE7" w:rsidRDefault="003A4315" w:rsidP="003A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жилищного фонда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2022 год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9728AA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F4787B" w:rsidRDefault="003A4315" w:rsidP="003A4315">
      <w:pPr>
        <w:pStyle w:val="3"/>
        <w:ind w:right="0" w:firstLine="702"/>
        <w:rPr>
          <w:szCs w:val="28"/>
        </w:rPr>
      </w:pPr>
      <w:r>
        <w:rPr>
          <w:spacing w:val="2"/>
          <w:szCs w:val="28"/>
        </w:rPr>
        <w:t>В соответствии со статьей</w:t>
      </w:r>
      <w:r w:rsidRPr="00F4787B">
        <w:rPr>
          <w:spacing w:val="2"/>
          <w:szCs w:val="28"/>
        </w:rPr>
        <w:t xml:space="preserve"> 14 </w:t>
      </w:r>
      <w:hyperlink r:id="rId9" w:history="1">
        <w:r w:rsidRPr="00F4787B">
          <w:rPr>
            <w:spacing w:val="2"/>
            <w:szCs w:val="28"/>
          </w:rPr>
          <w:t>Жилищного кодекса Российской Федерации</w:t>
        </w:r>
      </w:hyperlink>
      <w:r w:rsidRPr="00F4787B">
        <w:rPr>
          <w:spacing w:val="2"/>
          <w:szCs w:val="28"/>
        </w:rPr>
        <w:t>, </w:t>
      </w:r>
      <w:hyperlink r:id="rId10" w:history="1">
        <w:r w:rsidRPr="00F4787B">
          <w:rPr>
            <w:spacing w:val="2"/>
            <w:szCs w:val="28"/>
          </w:rPr>
          <w:t>приказом Министерства регионального развития Российской Федерации от 25</w:t>
        </w:r>
        <w:r>
          <w:rPr>
            <w:spacing w:val="2"/>
            <w:szCs w:val="28"/>
          </w:rPr>
          <w:t>.02.2005 № 17 «</w:t>
        </w:r>
        <w:r w:rsidRPr="00F4787B">
          <w:rPr>
            <w:spacing w:val="2"/>
            <w:szCs w:val="28"/>
          </w:rPr>
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>
        <w:rPr>
          <w:spacing w:val="2"/>
          <w:szCs w:val="28"/>
        </w:rPr>
        <w:t xml:space="preserve">», Законом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 муниципального жилищного фонда»,  </w:t>
      </w:r>
      <w:r w:rsidRPr="00F4787B">
        <w:rPr>
          <w:szCs w:val="28"/>
        </w:rPr>
        <w:t>Дума Бардымского муниципального округа</w:t>
      </w:r>
    </w:p>
    <w:p w:rsidR="003A4315" w:rsidRPr="00F4787B" w:rsidRDefault="003A4315" w:rsidP="003A4315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F4787B">
        <w:rPr>
          <w:rFonts w:ascii="Times New Roman" w:hAnsi="Times New Roman"/>
          <w:sz w:val="28"/>
        </w:rPr>
        <w:t>РЕШАЕТ: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bCs/>
          <w:sz w:val="28"/>
          <w:szCs w:val="28"/>
        </w:rPr>
        <w:t>1. У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становить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2022 год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пороговые значения стоимости имущества, находящегося в собственности членов семьи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или одиноко проживающего гражданина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 подлежащего налогообложению, в целях признания граждан малоимущими и предоставления им по договорам социального найма жилых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одиноко проживающего гражданина 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2 человек 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3 человек –1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898 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00,00 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4 человек –2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531 2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00,00 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5 и более человек 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3 164 000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2022 год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признания граждан малоимущими пороговое значение размера дохода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приходящегося на каждого члена семьи 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одиноко проживающего гражданина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одиноко проживающего гражданина -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18 673,11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семьи, состоящей из двух и более человек (на каждого члена семьи)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- 15 157,55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Считать превышение одного из пороговых значений основанием для отказа в признании граждан малоимущими.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иального найма - один раз в год, не позднее 01.02.2023. </w:t>
      </w:r>
    </w:p>
    <w:p w:rsidR="003A4315" w:rsidRPr="00F4787B" w:rsidRDefault="003A4315" w:rsidP="003A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F4787B">
        <w:rPr>
          <w:rFonts w:ascii="Times New Roman" w:hAnsi="Times New Roman"/>
          <w:bCs/>
          <w:sz w:val="28"/>
          <w:szCs w:val="28"/>
        </w:rPr>
        <w:t xml:space="preserve">. </w:t>
      </w:r>
      <w:r w:rsidRPr="00F478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барда.рф</w:t>
      </w:r>
      <w:r w:rsidRPr="00F4787B">
        <w:rPr>
          <w:rFonts w:ascii="Times New Roman" w:hAnsi="Times New Roman"/>
          <w:sz w:val="28"/>
          <w:szCs w:val="28"/>
        </w:rPr>
        <w:t>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 опубликования.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87B">
        <w:rPr>
          <w:rFonts w:ascii="Times New Roman" w:hAnsi="Times New Roman"/>
          <w:sz w:val="28"/>
          <w:szCs w:val="28"/>
        </w:rPr>
        <w:t>. 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4787B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 </w:t>
      </w:r>
    </w:p>
    <w:p w:rsidR="00A57EB7" w:rsidRDefault="00A57EB7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4E0" w:rsidRDefault="008174E0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И.Р.Вахитов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E0" w:rsidRDefault="008174E0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Х.Г.Алапанов</w:t>
      </w: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19.01.2022</w:t>
      </w: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495" w:type="dxa"/>
        <w:tblLook w:val="04A0"/>
      </w:tblPr>
      <w:tblGrid>
        <w:gridCol w:w="4819"/>
      </w:tblGrid>
      <w:tr w:rsidR="00DE3961" w:rsidTr="00DE396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1 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решению Думы 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19.01.2022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 377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Порог стоимости имущества принять равным расчетному показателю рыночной стоимости жилого помещения (СЖ).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t>СЖ = НП х СС х РЦ, где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rFonts w:ascii="Times New Roman" w:hAnsi="Times New Roman"/>
          <w:spacing w:val="2"/>
          <w:sz w:val="28"/>
          <w:szCs w:val="28"/>
        </w:rPr>
        <w:br/>
        <w:t xml:space="preserve">НП - </w:t>
      </w:r>
      <w:r w:rsidRPr="00F47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Бардымского муниципального округа Пермского края норма </w:t>
      </w:r>
      <w:r w:rsidRPr="00F4787B">
        <w:rPr>
          <w:rStyle w:val="blk"/>
          <w:rFonts w:ascii="Times New Roman" w:hAnsi="Times New Roman"/>
          <w:sz w:val="28"/>
          <w:szCs w:val="28"/>
        </w:rPr>
        <w:t>предоставления площади жилого помещения по договору социального найма (далее - норма предоставления), исходя из которой определяется размер общей площади жилого помещения, предоставляемого по договору социального найма, - 14 кв.м. общей площади жилого помещения на одного человека – для семьи, состоящей из двух и более человек, 28 кв.м. – для одиноко проживающего человека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СС - состав семьи (расчет произведен на 5 семей);</w:t>
      </w:r>
      <w:r w:rsidRPr="00F4787B">
        <w:rPr>
          <w:rFonts w:ascii="Times New Roman" w:hAnsi="Times New Roman"/>
          <w:spacing w:val="2"/>
          <w:sz w:val="28"/>
          <w:szCs w:val="28"/>
        </w:rPr>
        <w:br/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семья - 1 человек;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семья - 2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семья - 3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семья - 4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семья - 5 человек.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 xml:space="preserve">РЦ - установленная на территории Бардымского муниципального округа Пермского края средняя расчетная рыночная цена 1 кв. м площади среднестатистического жилого помещения со средним уровнем обеспеченности коммунальными услугами в Бардымском муниципальном округе Пермского края, определенная на основании отчета об оценке и равная </w:t>
      </w:r>
      <w:r>
        <w:rPr>
          <w:rFonts w:ascii="Times New Roman" w:hAnsi="Times New Roman"/>
          <w:spacing w:val="2"/>
          <w:sz w:val="28"/>
          <w:szCs w:val="28"/>
        </w:rPr>
        <w:t>45 200,00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(1 семья) = 28 x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45 200,00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(2 семья) = 14 x 2 x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45 200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(3 семья) = 14 x 3 x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45 200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=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898 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00,00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(4 семья) = 14 x 4 x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45 200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= 2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531 2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00,00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СЖ (5 семья) = 14 x 5 x 45 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00,00 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3 164 000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:rsidR="00DE3961" w:rsidRPr="00F4787B" w:rsidRDefault="00DE3961" w:rsidP="00DE39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3961" w:rsidRPr="00F4787B" w:rsidRDefault="00DE3961" w:rsidP="00DE39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8"/>
        <w:tblW w:w="4926" w:type="dxa"/>
        <w:jc w:val="right"/>
        <w:tblInd w:w="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6"/>
      </w:tblGrid>
      <w:tr w:rsidR="00DE3961" w:rsidRPr="00F4787B" w:rsidTr="00DE3961">
        <w:trPr>
          <w:jc w:val="right"/>
        </w:trPr>
        <w:tc>
          <w:tcPr>
            <w:tcW w:w="4926" w:type="dxa"/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bookmarkStart w:id="0" w:name="_GoBack"/>
            <w:bookmarkEnd w:id="0"/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решению Думы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19.01.2022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377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РАЗМЕРА ДОХОДА, ПРИХОДЯЩЕГОСЯ НА КАЖДОГО ЧЛЕНА СЕМЬИ ИЛИ ОДИНОКО ПРОЖИВАЮЩЕГО ГРАЖДАНИНА,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Порог размера среднемесячного совокупного дохода определяется по формуле: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noProof/>
          <w:spacing w:val="2"/>
          <w:sz w:val="28"/>
          <w:szCs w:val="28"/>
        </w:rPr>
        <w:drawing>
          <wp:inline distT="0" distB="0" distL="0" distR="0">
            <wp:extent cx="1162050" cy="342900"/>
            <wp:effectExtent l="19050" t="0" r="0" b="0"/>
            <wp:docPr id="3" name="Рисунок 3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87B">
        <w:rPr>
          <w:spacing w:val="2"/>
          <w:sz w:val="28"/>
          <w:szCs w:val="28"/>
        </w:rPr>
        <w:t>, где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ПД - порог размера среднемесячного совокупного дохода;</w:t>
      </w:r>
      <w:r w:rsidRPr="00F4787B">
        <w:rPr>
          <w:spacing w:val="2"/>
          <w:sz w:val="28"/>
          <w:szCs w:val="28"/>
        </w:rPr>
        <w:br/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spacing w:val="2"/>
          <w:sz w:val="28"/>
          <w:szCs w:val="28"/>
        </w:rPr>
        <w:br/>
        <w:t xml:space="preserve">ПН - установленный период накоплений (в месяцах) – на территории Бардымского муниципального округа период накопления равен 180 месяцев;  </w:t>
      </w:r>
      <w:r w:rsidRPr="00F4787B">
        <w:rPr>
          <w:spacing w:val="2"/>
          <w:sz w:val="28"/>
          <w:szCs w:val="28"/>
        </w:rPr>
        <w:br/>
        <w:t>СС - состав семьи (количество членов семьи);</w:t>
      </w:r>
      <w:r w:rsidRPr="00F4787B">
        <w:rPr>
          <w:spacing w:val="2"/>
          <w:sz w:val="28"/>
          <w:szCs w:val="28"/>
        </w:rPr>
        <w:br/>
        <w:t xml:space="preserve">ПМ - среднемесячный минимальный уровень дохода на одного человека - </w:t>
      </w:r>
      <w:r>
        <w:rPr>
          <w:sz w:val="28"/>
          <w:szCs w:val="28"/>
          <w:shd w:val="clear" w:color="auto" w:fill="FFFFFF"/>
        </w:rPr>
        <w:t>величина</w:t>
      </w:r>
      <w:r w:rsidRPr="00F4787B">
        <w:rPr>
          <w:sz w:val="28"/>
          <w:szCs w:val="28"/>
          <w:shd w:val="clear" w:color="auto" w:fill="FFFFFF"/>
        </w:rPr>
        <w:t xml:space="preserve"> прожиточного минимума в средн</w:t>
      </w:r>
      <w:r>
        <w:rPr>
          <w:sz w:val="28"/>
          <w:szCs w:val="28"/>
          <w:shd w:val="clear" w:color="auto" w:fill="FFFFFF"/>
        </w:rPr>
        <w:t>ем по Пермскому краю за 1</w:t>
      </w:r>
      <w:r w:rsidRPr="00F4787B">
        <w:rPr>
          <w:sz w:val="28"/>
          <w:szCs w:val="28"/>
          <w:shd w:val="clear" w:color="auto" w:fill="FFFFFF"/>
        </w:rPr>
        <w:t xml:space="preserve"> квартал 202</w:t>
      </w:r>
      <w:r>
        <w:rPr>
          <w:sz w:val="28"/>
          <w:szCs w:val="28"/>
          <w:shd w:val="clear" w:color="auto" w:fill="FFFFFF"/>
        </w:rPr>
        <w:t>2</w:t>
      </w:r>
      <w:r w:rsidRPr="00F4787B">
        <w:rPr>
          <w:sz w:val="28"/>
          <w:szCs w:val="28"/>
          <w:shd w:val="clear" w:color="auto" w:fill="FFFFFF"/>
        </w:rPr>
        <w:t xml:space="preserve"> года в расчете на душу населения, установленная постановлением Правительства  Пермского края от </w:t>
      </w:r>
      <w:r>
        <w:rPr>
          <w:sz w:val="28"/>
          <w:szCs w:val="28"/>
          <w:shd w:val="clear" w:color="auto" w:fill="FFFFFF"/>
        </w:rPr>
        <w:t>14.12.2021 №1006</w:t>
      </w:r>
      <w:r w:rsidRPr="00F4787B">
        <w:rPr>
          <w:sz w:val="28"/>
          <w:szCs w:val="28"/>
          <w:shd w:val="clear" w:color="auto" w:fill="FFFFFF"/>
        </w:rPr>
        <w:t>-п</w:t>
      </w:r>
      <w:r>
        <w:rPr>
          <w:sz w:val="28"/>
          <w:szCs w:val="28"/>
          <w:shd w:val="clear" w:color="auto" w:fill="FFFFFF"/>
        </w:rPr>
        <w:t xml:space="preserve">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/ 180) * 1 +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11642,00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18 673,11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1 265 600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/ 180) *1/2 (0,5) +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11642,00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15 157,55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898 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00,00 / 180) * 1/3 (0,3334) +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11642,00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15 157,55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(2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531 2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00,00 / 180) * 1/4 (0,25) +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11642,00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15 157,55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3 164 000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/ 180) * 1/5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(0,2)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11642,00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15 157,55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рублей.</w:t>
      </w:r>
    </w:p>
    <w:p w:rsidR="00DE3961" w:rsidRDefault="00DE396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3961" w:rsidSect="001D28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5C" w:rsidRDefault="00F00B5C" w:rsidP="00B150D7">
      <w:pPr>
        <w:spacing w:after="0" w:line="240" w:lineRule="auto"/>
      </w:pPr>
      <w:r>
        <w:separator/>
      </w:r>
    </w:p>
  </w:endnote>
  <w:endnote w:type="continuationSeparator" w:id="1">
    <w:p w:rsidR="00F00B5C" w:rsidRDefault="00F00B5C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5C" w:rsidRDefault="00F00B5C" w:rsidP="00B150D7">
      <w:pPr>
        <w:spacing w:after="0" w:line="240" w:lineRule="auto"/>
      </w:pPr>
      <w:r>
        <w:separator/>
      </w:r>
    </w:p>
  </w:footnote>
  <w:footnote w:type="continuationSeparator" w:id="1">
    <w:p w:rsidR="00F00B5C" w:rsidRDefault="00F00B5C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153C2"/>
    <w:rsid w:val="0012218B"/>
    <w:rsid w:val="001436A1"/>
    <w:rsid w:val="00144877"/>
    <w:rsid w:val="00186064"/>
    <w:rsid w:val="001A35FA"/>
    <w:rsid w:val="001D28B3"/>
    <w:rsid w:val="001E62D4"/>
    <w:rsid w:val="00215378"/>
    <w:rsid w:val="002A5905"/>
    <w:rsid w:val="002A6B11"/>
    <w:rsid w:val="00301BCB"/>
    <w:rsid w:val="00371795"/>
    <w:rsid w:val="00397D5E"/>
    <w:rsid w:val="003A13F7"/>
    <w:rsid w:val="003A4315"/>
    <w:rsid w:val="003F1F82"/>
    <w:rsid w:val="004425C5"/>
    <w:rsid w:val="00493401"/>
    <w:rsid w:val="004959F4"/>
    <w:rsid w:val="004B5428"/>
    <w:rsid w:val="004E716D"/>
    <w:rsid w:val="005C77C8"/>
    <w:rsid w:val="00683EE2"/>
    <w:rsid w:val="006A43FE"/>
    <w:rsid w:val="006C0178"/>
    <w:rsid w:val="007510E2"/>
    <w:rsid w:val="00764405"/>
    <w:rsid w:val="007721C0"/>
    <w:rsid w:val="007D7E0E"/>
    <w:rsid w:val="007F4325"/>
    <w:rsid w:val="008174E0"/>
    <w:rsid w:val="00877FD3"/>
    <w:rsid w:val="008A3A84"/>
    <w:rsid w:val="009A0E4B"/>
    <w:rsid w:val="009E35AC"/>
    <w:rsid w:val="00A1395B"/>
    <w:rsid w:val="00A57EB7"/>
    <w:rsid w:val="00AC57A8"/>
    <w:rsid w:val="00B150D7"/>
    <w:rsid w:val="00B16145"/>
    <w:rsid w:val="00B22F4E"/>
    <w:rsid w:val="00BE6247"/>
    <w:rsid w:val="00C1266C"/>
    <w:rsid w:val="00C6115E"/>
    <w:rsid w:val="00C6476F"/>
    <w:rsid w:val="00C66E81"/>
    <w:rsid w:val="00C730F9"/>
    <w:rsid w:val="00CB2485"/>
    <w:rsid w:val="00D8571F"/>
    <w:rsid w:val="00DD4DD0"/>
    <w:rsid w:val="00DE3961"/>
    <w:rsid w:val="00E0036E"/>
    <w:rsid w:val="00E22151"/>
    <w:rsid w:val="00E92916"/>
    <w:rsid w:val="00EB42A3"/>
    <w:rsid w:val="00EE27C7"/>
    <w:rsid w:val="00EE4AE1"/>
    <w:rsid w:val="00F00B5C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7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4-505F-404E-97C9-28B17410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2022-01-20T07:57:00Z</cp:lastPrinted>
  <dcterms:created xsi:type="dcterms:W3CDTF">2022-01-20T07:52:00Z</dcterms:created>
  <dcterms:modified xsi:type="dcterms:W3CDTF">2022-01-20T12:36:00Z</dcterms:modified>
</cp:coreProperties>
</file>