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347662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7662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59537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59537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CF001B">
              <w:rPr>
                <w:rFonts w:ascii="Times New Roman" w:hAnsi="Times New Roman"/>
                <w:color w:val="000000" w:themeColor="text1"/>
                <w:sz w:val="28"/>
              </w:rPr>
              <w:t>206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001B" w:rsidRPr="00D22F7C" w:rsidRDefault="00CF001B" w:rsidP="00CF001B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CF001B" w:rsidRPr="00D22F7C" w:rsidRDefault="00CF001B" w:rsidP="00CF001B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территориальном общественном</w:t>
      </w:r>
      <w:r w:rsidRPr="00D22F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F001B" w:rsidRPr="00D22F7C" w:rsidRDefault="00CF001B" w:rsidP="00CF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самоуправлении</w:t>
      </w:r>
      <w:r w:rsidRPr="00D22F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(ТОС) в Бардымском </w:t>
      </w:r>
    </w:p>
    <w:p w:rsidR="00CF001B" w:rsidRPr="00D22F7C" w:rsidRDefault="00CF001B" w:rsidP="00CF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F7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округе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001B" w:rsidRDefault="00CF001B" w:rsidP="00CF00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положений </w:t>
      </w:r>
      <w:hyperlink r:id="rId9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27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.10.2003 № 131-ФЗ «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Бардымского 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округа Пермского края</w:t>
      </w:r>
    </w:p>
    <w:p w:rsidR="00CF001B" w:rsidRPr="00356C60" w:rsidRDefault="00CF001B" w:rsidP="00CF00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:rsidR="00CF001B" w:rsidRPr="00F94E51" w:rsidRDefault="00CF001B" w:rsidP="00CF00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="0015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прилагаемое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1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территориальном общественном</w:t>
      </w:r>
      <w:r w:rsidRPr="00356C60">
        <w:rPr>
          <w:rFonts w:ascii="Times New Roman" w:hAnsi="Times New Roman" w:cs="Times New Roman"/>
          <w:sz w:val="28"/>
          <w:szCs w:val="28"/>
        </w:rPr>
        <w:t xml:space="preserve"> самоуправлении в </w:t>
      </w:r>
      <w:r>
        <w:rPr>
          <w:rFonts w:ascii="Times New Roman" w:hAnsi="Times New Roman" w:cs="Times New Roman"/>
          <w:sz w:val="28"/>
          <w:szCs w:val="28"/>
        </w:rPr>
        <w:t>Бардымском</w:t>
      </w:r>
      <w:r w:rsidRPr="00356C60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F94E51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CF001B" w:rsidRPr="007113AF" w:rsidRDefault="00CF001B" w:rsidP="00CF00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13AF">
        <w:rPr>
          <w:rFonts w:ascii="Times New Roman" w:hAnsi="Times New Roman"/>
          <w:sz w:val="28"/>
          <w:szCs w:val="28"/>
        </w:rPr>
        <w:t>Опубликовать настоящее решение в газете «Тан» («Рассвет») и разместить на сайте Бардымского муниципал</w:t>
      </w:r>
      <w:r>
        <w:rPr>
          <w:rFonts w:ascii="Times New Roman" w:hAnsi="Times New Roman"/>
          <w:sz w:val="28"/>
          <w:szCs w:val="28"/>
        </w:rPr>
        <w:t>ьного округа Пермского края барда.рф.</w:t>
      </w:r>
    </w:p>
    <w:p w:rsidR="00CF001B" w:rsidRDefault="00CF001B" w:rsidP="00CF00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F001B" w:rsidRPr="007113AF" w:rsidRDefault="00CF001B" w:rsidP="00CF00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113AF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 комиссии по бюджету, налоговой политике и финансам Мукаева Р.Р</w:t>
      </w:r>
      <w:r w:rsidRPr="007113AF">
        <w:rPr>
          <w:rFonts w:ascii="Times New Roman" w:hAnsi="Times New Roman"/>
          <w:sz w:val="28"/>
          <w:szCs w:val="28"/>
        </w:rPr>
        <w:t>.</w:t>
      </w:r>
    </w:p>
    <w:p w:rsidR="00B94B1F" w:rsidRPr="00654F04" w:rsidRDefault="00B94B1F" w:rsidP="00654F0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1572D7" w:rsidRPr="00CF001B" w:rsidRDefault="00B94B1F" w:rsidP="00CF001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1572D7" w:rsidRPr="00654F04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7E51EB" w:rsidRDefault="007E51EB" w:rsidP="007E51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E51EB" w:rsidRDefault="007E51EB" w:rsidP="007E51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4E5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E51EB" w:rsidRPr="00F94E51" w:rsidRDefault="007E51EB" w:rsidP="007E51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:rsidR="007E51EB" w:rsidRPr="00F94E51" w:rsidRDefault="007E51EB" w:rsidP="007E51EB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21.04.2021  № 206</w:t>
      </w:r>
    </w:p>
    <w:p w:rsidR="007E51EB" w:rsidRPr="00F94E51" w:rsidRDefault="007E51EB" w:rsidP="007E51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1EB" w:rsidRPr="00F94E51" w:rsidRDefault="007E51EB" w:rsidP="007E51EB">
      <w:pPr>
        <w:pStyle w:val="ConsPlusTitle"/>
        <w:jc w:val="center"/>
        <w:rPr>
          <w:sz w:val="28"/>
          <w:szCs w:val="28"/>
        </w:rPr>
      </w:pPr>
      <w:bookmarkStart w:id="0" w:name="P41"/>
      <w:bookmarkEnd w:id="0"/>
      <w:r w:rsidRPr="00F94E51">
        <w:rPr>
          <w:sz w:val="28"/>
          <w:szCs w:val="28"/>
        </w:rPr>
        <w:t>ПОЛОЖЕНИЕ</w:t>
      </w:r>
    </w:p>
    <w:p w:rsidR="007E51EB" w:rsidRDefault="007E51EB" w:rsidP="007E51EB">
      <w:pPr>
        <w:pStyle w:val="ConsPlusTitle"/>
        <w:jc w:val="center"/>
        <w:rPr>
          <w:sz w:val="28"/>
          <w:szCs w:val="28"/>
        </w:rPr>
      </w:pPr>
      <w:r w:rsidRPr="00F94E51">
        <w:rPr>
          <w:sz w:val="28"/>
          <w:szCs w:val="28"/>
        </w:rPr>
        <w:t>О ТЕРРИТОРИАЛЬНО</w:t>
      </w:r>
      <w:r>
        <w:rPr>
          <w:sz w:val="28"/>
          <w:szCs w:val="28"/>
        </w:rPr>
        <w:t xml:space="preserve">М ОБЩЕСТВЕННОМ САМОУПРАВЛЕНИИ </w:t>
      </w:r>
    </w:p>
    <w:p w:rsidR="007E51EB" w:rsidRDefault="007E51EB" w:rsidP="007E51E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БАРДЫМСКОМ </w:t>
      </w:r>
      <w:r w:rsidRPr="00F94E51">
        <w:rPr>
          <w:sz w:val="28"/>
          <w:szCs w:val="28"/>
        </w:rPr>
        <w:t xml:space="preserve">МУНИЦИПАЛЬНОМ ОКРУГЕ </w:t>
      </w:r>
    </w:p>
    <w:p w:rsidR="007E51EB" w:rsidRPr="00F94E51" w:rsidRDefault="007E51EB" w:rsidP="007E51EB">
      <w:pPr>
        <w:pStyle w:val="ConsPlusTitle"/>
        <w:jc w:val="center"/>
        <w:rPr>
          <w:sz w:val="28"/>
          <w:szCs w:val="28"/>
        </w:rPr>
      </w:pPr>
      <w:r w:rsidRPr="00F94E51">
        <w:rPr>
          <w:sz w:val="28"/>
          <w:szCs w:val="28"/>
        </w:rPr>
        <w:t>ПЕРМСКОГО КРАЯ</w:t>
      </w:r>
    </w:p>
    <w:p w:rsidR="007E51EB" w:rsidRPr="00F94E51" w:rsidRDefault="007E51EB" w:rsidP="007E51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51EB" w:rsidRPr="00F94E51" w:rsidRDefault="007E51EB" w:rsidP="007E51EB">
      <w:pPr>
        <w:pStyle w:val="ConsPlusTitle"/>
        <w:jc w:val="center"/>
        <w:outlineLvl w:val="1"/>
        <w:rPr>
          <w:sz w:val="28"/>
          <w:szCs w:val="28"/>
        </w:rPr>
      </w:pPr>
      <w:r w:rsidRPr="00F94E51">
        <w:rPr>
          <w:sz w:val="28"/>
          <w:szCs w:val="28"/>
        </w:rPr>
        <w:t>1. Общие положения</w:t>
      </w:r>
    </w:p>
    <w:p w:rsidR="007E51EB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1EB" w:rsidRPr="00F94E51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5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осуществления 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(далее - ТОС) в Бардымском</w:t>
      </w:r>
      <w:r w:rsidRPr="00F94E51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края, порядок регистрации устава ТОС.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ТОС на территории Бардымского муниципального округа Пермского края осуществляется в соответствии с </w:t>
      </w:r>
      <w:hyperlink r:id="rId12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Гражданским </w:t>
      </w:r>
      <w:hyperlink r:id="rId13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от 06.10.2003 </w:t>
      </w:r>
      <w:hyperlink r:id="rId1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19.05.1995 </w:t>
      </w:r>
      <w:hyperlink r:id="rId1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82-ФЗ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общественных объединениях»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12.01.1996 </w:t>
      </w:r>
      <w:hyperlink r:id="rId1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некоммерческих организациях»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08.08.2001 </w:t>
      </w:r>
      <w:hyperlink r:id="rId1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129-ФЗ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государственной регистрации юридических лиц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предпринимателей»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края, настоящим Положением, правовыми актами Думы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 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Бардымского 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Пермского края.</w:t>
      </w:r>
    </w:p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56C60">
        <w:rPr>
          <w:color w:val="000000" w:themeColor="text1"/>
          <w:sz w:val="28"/>
          <w:szCs w:val="28"/>
        </w:rPr>
        <w:t>2. Инициатива создания ТОС</w:t>
      </w:r>
    </w:p>
    <w:p w:rsidR="007E51EB" w:rsidRPr="00356C60" w:rsidRDefault="007E51EB" w:rsidP="007E5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2.1. Создание ТОС осуществляется по инициативе жителей, постоянно или преимущественно проживающих на соответствующей территории.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 жителей в количестве не менее 5 человек, достигших шестнадцатилетнего возраста (далее - Инициативная группа), вправе инициировать процедуру создания ТОС на соответствующей территории.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4"/>
      <w:bookmarkEnd w:id="1"/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Инициативная группа обращается в администрацию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 (далее - администрация) за информацией о количестве жителей старше шестнадцати лет, постоянно или преимущественно проживающих на территории, в границах которой предполагается создать ТОС, и о наличии в заявленных границах действующего ТОС или другой Инициативной группы по созданию ТОС, которая ранее обратилась за представлением информации, указанной в настоящем пункте.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 случае отсутствия в заявленных границах действующего ТОС или другой Инициативной группы по созданию ТОС, которая ранее обратилась за представлением информации, указанной в </w:t>
      </w:r>
      <w:hyperlink w:anchor="P54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Инициативная группа в течение 60 дней после дня получения информации: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подготовку и проведение учредительного собрания 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(конференции) жителей по вопросу учреждения ТОС на соответствующей территории;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разрабатывает проект устава ТОС;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не позднее, чем за 7 рабочих дней до дня проведения учредительного собрания (конференции) направляет уведомление с указанием даты, времени и места проведения учредительного собрания (конференции) в администрацию.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2.4. Вопрос учреждения ТОС решается на учредительном собрании (конференции) жителей соответствующей территории, достигших шестнадцатилетнего возраста. Организацию и проведение учредительного собрания (конференции) осуществляет Инициативная группа.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2.5. Инициативная группа: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не менее чем за две недели до учредительного собрания (конференции) извещает жителей о дате, месте и времени проведения учредительного собрания (конференции);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проведения конференции организует проведение собраний по выдвижению делегатов на конференцию;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подготавливает проект повестки учредительного собрания (конференции);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 регистрацию жителей (делегатов), прибывших на учредительное собрание (конференцию);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уполномочивает своего представителя для открытия и ведения учредительного собрания (конференции) до избрания его председателя.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2.6. Участники избирают председательствующего и секретаря учредительного собрания (конференции) и утверждают повестку дня.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2.7. Порядок назначения и проведения собрания (конференции) жителей, а также порядок избрания делегатов для участия в конференции жителей устанавливаются уставом ТОС.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2.8. Для организации ТОС, непосредственной и непрерывной реализации его задач и полномочий создаются органы ТОС. Структура органов ТОС устанавливается собранием (конференцией).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формирования, прекращения полномочий, права и обязанности, срок полномочий органов ТОС устанавливаются уставом ТОС.</w:t>
      </w:r>
    </w:p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56C60">
        <w:rPr>
          <w:color w:val="000000" w:themeColor="text1"/>
          <w:sz w:val="28"/>
          <w:szCs w:val="28"/>
        </w:rPr>
        <w:t>3. Полномочия ТОС</w:t>
      </w:r>
    </w:p>
    <w:p w:rsidR="007E51EB" w:rsidRPr="00356C60" w:rsidRDefault="007E51EB" w:rsidP="007E5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ТОС: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привлекает граждан к работам по благоустройству, озеленению и улучшению санитарного состояния территории населенных пунктов, ремонту дорог, тротуаров, охране памятников истории и культуры;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участие в осуществлении мероприятий, направленных на бережное расходование топливно-энергетических ресурсов;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организационные меры по электро-, газо-, водоснабжению жителей соответствующих улиц, кварталов, сельских населенных пунктов, нескольких сельских населенных пунктов в соответствии с установленными нормами;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содействует органам и должностным лицам местного самоуправления в осуществлении контроля за соблюдением правил застройки населенных пунктов 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их составных частей, выявляют факты самовольной застройки, нарушения норм пользования приусадебными земельными участками;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помощь учреждениям образования, здравоохранения, культуры и спорта в создании условий для здорового образа жизни, в проведении воспитательной, культурно-массовой работы среди населения, развитии народного творчества, художественной самодеятельности, физической культуры;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участвует в организации воспитательной работы с детьми и подростками по месту жительства;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меры по укреплению общественного порядка на своей территории;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проявляет заботу об одиноких престарелых, инвалидах, участниках вооруженных конфликтов, многодетных семьях, детях, оставшихся без попечения родителей;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рассматривает в пределах своей компетенции заявления и жалобы граждан, ведет прием населения;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содействие в проведении мероприятий, выполнении решений органов местного самоуправления и должностных лиц органов местного самоуправления;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 контролирует выполнение решений, принимаемых на собраниях и конференциях жителей;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 в соответствии с целями своей деятельности.</w:t>
      </w:r>
    </w:p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56C60">
        <w:rPr>
          <w:color w:val="000000" w:themeColor="text1"/>
          <w:sz w:val="28"/>
          <w:szCs w:val="28"/>
        </w:rPr>
        <w:t>4. Установление границ ТОС</w:t>
      </w:r>
    </w:p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Границы ТОС устанавливаются Думой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 (далее - Дума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округа).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0"/>
      <w:bookmarkEnd w:id="2"/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4.2. Для установления границы территории, на которой осуществляется ТОС, органом ТОС в течение 5 рабочих дней со дня проведения учредительного собрания (конференции) по вопросу учреждения ТОС на соответствующей территории в администрацию направляются следующие документы: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1) протокол учредительного собрания (конференции), подписанный председателем и секретарем;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2) список участников собрания (делегатов конференции) с их подписями и указанием фамилии, имени, отчества, даты рождения, паспортных данных, данных о месте жительства;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3) устав ТОС;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4) подписные листы, подтверждающие согласие жителей соответствующей территории на создание ТОС, с указанием фамилии, имени, отчества, даты рождения, паспортных данных, данных о месте жительства, подписи жителей, составляющих не менее 5% от общего числа жителей, проживающих на соответствующей территории, и даты внесения подписи (далее - подписные листы);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5) протокол об избрании делегатов для участия в учредительной конференции;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6) план-схема территории с описанием границ ТОС.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Администрация в течение 15 дней после дня поступления документов, указанных в </w:t>
      </w:r>
      <w:hyperlink w:anchor="P90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4.2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проверяет полноту и достоверность представленных документов, устав ТОС на соответствие законодательству и по результатам проверки документов: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1) возвращает представленные документы в случае: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представления неполного пакета документов, указанных в </w:t>
      </w:r>
      <w:hyperlink w:anchor="P90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4.2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представления документов, указанных в </w:t>
      </w:r>
      <w:hyperlink w:anchor="P90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4.2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содержащих недостоверную или неполную информацию;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- неправомочности учредительного собрания (конференции) по вопросу учреждения ТОС;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направляет представленные документы в отраслевой (функциональный) орган администрации округа, осуществляющий координацию взаимодействия территориальных и отраслевых (функциональных) органов, администрации округа с органами ТОС.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В течение 15 рабочих дней после дня поступления документов, указанных в </w:t>
      </w:r>
      <w:hyperlink w:anchor="P90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4.2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администрация: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обеспечивает направление от имени главы муниципального округа - главы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(далее - глава округа - глава администрации) председателю Думы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проекта решения Думы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об установлении границ территории, на которой осуществляется ТОС (далее - проект решения), пояснительной записки к проекту решения, финансово-экономического обоснования к проекту решения;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обеспечивает направление документов, указанных в </w:t>
      </w:r>
      <w:hyperlink w:anchor="P90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4.2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Думу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округа.</w:t>
      </w:r>
    </w:p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56C60">
        <w:rPr>
          <w:color w:val="000000" w:themeColor="text1"/>
          <w:sz w:val="28"/>
          <w:szCs w:val="28"/>
        </w:rPr>
        <w:t>5. Регистрация устава ТОС. Ведение реестра</w:t>
      </w:r>
    </w:p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Орган ТОС представляет на регистрацию устав ТОС в Уполномоченный орган в течение 7 календарных дней со дня принятия решения Думой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об установлении границ территории, на которой осуществляется ТОС.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Регистрация устава ТОС осуществляется путем внесения соответствующей записи в реестр уставов ТОС не позднее 20 календарных дней после дня вступления в силу решения Думы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об установлении границ территории, на которой осуществляется ТОС, путем проставления на титульном листе устава ТОС номера, даты регистрации устава ТОС и подписи руководителя Уполномоченного органа.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hyperlink w:anchor="P151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уставов</w:t>
      </w:r>
      <w:r w:rsidR="009F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ТОС ведется по форме согласно П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к настоящему Положению.</w:t>
      </w:r>
    </w:p>
    <w:p w:rsidR="007E51EB" w:rsidRPr="00356C60" w:rsidRDefault="007E51EB" w:rsidP="009F3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5.4. Порядок организации работы по регистрации уставов ТОС, внесения изменений в них, ведения реестра уставов ТОС определяется правовым актом администрации округа.</w:t>
      </w:r>
    </w:p>
    <w:p w:rsidR="007E51EB" w:rsidRPr="00356C60" w:rsidRDefault="007E51EB" w:rsidP="007E51EB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56C60">
        <w:rPr>
          <w:color w:val="000000" w:themeColor="text1"/>
          <w:sz w:val="28"/>
          <w:szCs w:val="28"/>
        </w:rPr>
        <w:lastRenderedPageBreak/>
        <w:t>6. Прекращение осуществления ТОС</w:t>
      </w:r>
    </w:p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6.1. Осуществление ТОС прекращается в соответствии с уставом ТОС.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18"/>
      <w:bookmarkEnd w:id="3"/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6.2. Для прекращения осуществления ТОС представитель ТОС представляет в Уполномоченный орган: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1) документы, подтверждающие принятие в соответствии с уставом ТОС решения о прекращении осуществления ТОС, или их надлежаще заверенные копии;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из Единого государственного реестра юридических лиц о ликвидации юридического лица (в случае, если ТОС является юридическим лицом).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На основании документов, указанных в </w:t>
      </w:r>
      <w:hyperlink w:anchor="P118" w:history="1">
        <w:r w:rsidRPr="00356C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6.2</w:t>
        </w:r>
      </w:hyperlink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орган вносит запись о прекращении осуществления ТОС в реестр уставов ТОС.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ТОС прекращается с момента внесения записи об этом в реестр уставов ТОС.</w:t>
      </w:r>
    </w:p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56C60">
        <w:rPr>
          <w:color w:val="000000" w:themeColor="text1"/>
          <w:sz w:val="28"/>
          <w:szCs w:val="28"/>
        </w:rPr>
        <w:t>7. Объединение ТОС</w:t>
      </w:r>
    </w:p>
    <w:p w:rsidR="007E51EB" w:rsidRPr="00356C60" w:rsidRDefault="007E51EB" w:rsidP="007E5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В соответствии с действующим законодательством органы ТОС могут объединяться в ассоциации и союзы, иные объединения в пределах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округа, вступать в общероссийские союзы и ассоциации по вопросам компетенции ТОС.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Совещательным органом, объединяющим представителей органов ТОС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округа, является объединение ТОС (далее - Объединение ТОС).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7.2. Объединение ТОС вправе: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организовывать и проводить заседания по общественно важным проблемам;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проводить экспертизу и давать заключения на проекты правовых актов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приглашать на свои заседания представителей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округа, направлять запросы в органы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4) создавать рабочие группы для рассмотрения и выработки рекомендаций по решению вопросов ТОС;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5) принимать к рассмотрению заявления органов ТОС о содействии в разрешении спорных вопросов;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иным образом содействовать развитию ТОС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Бардымском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округе Пермского края.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7.3. Порядок созыва заседаний Объединения ТОС, их ведения и принятия решений, порядок избрания руководящих и рабочих органов Объединения ТОС определяются регламентом работы Объединения ТОС, утверждаемым на заседании Объединения ТОС.</w:t>
      </w:r>
    </w:p>
    <w:p w:rsidR="007E51EB" w:rsidRPr="00356C60" w:rsidRDefault="007E51EB" w:rsidP="007E51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заседаниях Объединения ТОС могут принимать участие представители отраслевых (функциональных) органов администрации округа, территориальных 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отделов по вопросам, обсуждаемым на заседании и находящимся в компетенции соответствующих органов и отделов.</w:t>
      </w:r>
    </w:p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Default="009F3DF1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Default="009F3DF1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Default="009F3DF1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Default="009F3DF1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Default="009F3DF1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Default="009F3DF1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Default="009F3DF1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Default="009F3DF1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Default="009F3DF1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Default="009F3DF1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Default="009F3DF1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Default="009F3DF1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Pr="00356C60" w:rsidRDefault="009F3DF1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DF1" w:rsidRDefault="007E51EB" w:rsidP="009F3DF1">
      <w:pPr>
        <w:pStyle w:val="ConsPlusNormal"/>
        <w:ind w:left="5954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1EB" w:rsidRPr="00356C60" w:rsidRDefault="007E51EB" w:rsidP="009F3DF1">
      <w:pPr>
        <w:pStyle w:val="ConsPlusNormal"/>
        <w:ind w:left="5954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7E51EB" w:rsidRPr="00356C60" w:rsidRDefault="009F3DF1" w:rsidP="009F3DF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территориальном </w:t>
      </w:r>
      <w:r w:rsidR="007E51EB"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общественном</w:t>
      </w:r>
    </w:p>
    <w:p w:rsidR="009F3DF1" w:rsidRDefault="007E51EB" w:rsidP="009F3DF1">
      <w:pPr>
        <w:pStyle w:val="ConsPlusNormal"/>
        <w:ind w:left="595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самоуправлении в </w:t>
      </w:r>
    </w:p>
    <w:p w:rsidR="009F3DF1" w:rsidRDefault="007E51EB" w:rsidP="009F3DF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Бардымском 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округе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1EB" w:rsidRPr="00356C60" w:rsidRDefault="007E51EB" w:rsidP="009F3DF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</w:t>
      </w:r>
    </w:p>
    <w:p w:rsidR="007E51EB" w:rsidRPr="00356C60" w:rsidRDefault="007E51EB" w:rsidP="009F3DF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1EB" w:rsidRPr="00356C60" w:rsidRDefault="007E51EB" w:rsidP="009F3DF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51"/>
      <w:bookmarkEnd w:id="4"/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7E51EB" w:rsidRPr="00356C60" w:rsidRDefault="007E51EB" w:rsidP="009F3DF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>уставов территориальных общественных самоуправлений</w:t>
      </w:r>
    </w:p>
    <w:p w:rsidR="007E51EB" w:rsidRPr="00356C60" w:rsidRDefault="007E51EB" w:rsidP="009F3DF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Бардымском</w:t>
      </w:r>
      <w:r w:rsidRPr="0035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округе Пермского края</w:t>
      </w:r>
    </w:p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64"/>
        <w:gridCol w:w="1489"/>
        <w:gridCol w:w="1324"/>
        <w:gridCol w:w="1474"/>
        <w:gridCol w:w="1870"/>
        <w:gridCol w:w="1843"/>
      </w:tblGrid>
      <w:tr w:rsidR="007E51EB" w:rsidRPr="00356C60" w:rsidTr="00E6053C">
        <w:tc>
          <w:tcPr>
            <w:tcW w:w="454" w:type="dxa"/>
          </w:tcPr>
          <w:p w:rsidR="007E51EB" w:rsidRPr="00356C60" w:rsidRDefault="007E51EB" w:rsidP="009F3D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64" w:type="dxa"/>
          </w:tcPr>
          <w:p w:rsidR="007E51EB" w:rsidRPr="00356C60" w:rsidRDefault="007E51EB" w:rsidP="009F3D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ТОС</w:t>
            </w:r>
          </w:p>
        </w:tc>
        <w:tc>
          <w:tcPr>
            <w:tcW w:w="1489" w:type="dxa"/>
          </w:tcPr>
          <w:p w:rsidR="007E51EB" w:rsidRPr="00356C60" w:rsidRDefault="007E51EB" w:rsidP="009F3D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 (дата, основание регистрации)</w:t>
            </w:r>
          </w:p>
        </w:tc>
        <w:tc>
          <w:tcPr>
            <w:tcW w:w="1324" w:type="dxa"/>
          </w:tcPr>
          <w:p w:rsidR="007E51EB" w:rsidRPr="00356C60" w:rsidRDefault="007E51EB" w:rsidP="009F3D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</w:t>
            </w:r>
          </w:p>
        </w:tc>
        <w:tc>
          <w:tcPr>
            <w:tcW w:w="1474" w:type="dxa"/>
          </w:tcPr>
          <w:p w:rsidR="007E51EB" w:rsidRPr="00356C60" w:rsidRDefault="007E51EB" w:rsidP="009F3D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председателя ТОС</w:t>
            </w:r>
          </w:p>
        </w:tc>
        <w:tc>
          <w:tcPr>
            <w:tcW w:w="1870" w:type="dxa"/>
          </w:tcPr>
          <w:p w:rsidR="007E51EB" w:rsidRPr="00356C60" w:rsidRDefault="007E51EB" w:rsidP="009F3D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 органа ТОС, телефон</w:t>
            </w:r>
          </w:p>
        </w:tc>
        <w:tc>
          <w:tcPr>
            <w:tcW w:w="1843" w:type="dxa"/>
          </w:tcPr>
          <w:p w:rsidR="007E51EB" w:rsidRPr="00356C60" w:rsidRDefault="007E51EB" w:rsidP="009F3D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дата выдачи Управлением Министерства юстиции Российской Федерации по Пермскому краю свидетельства о государственной регистрации некоммерческой организации</w:t>
            </w:r>
          </w:p>
        </w:tc>
      </w:tr>
      <w:tr w:rsidR="007E51EB" w:rsidRPr="00356C60" w:rsidTr="00E6053C">
        <w:tc>
          <w:tcPr>
            <w:tcW w:w="454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E51EB" w:rsidRPr="00356C60" w:rsidTr="00E6053C">
        <w:tc>
          <w:tcPr>
            <w:tcW w:w="454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1EB" w:rsidRPr="00356C60" w:rsidRDefault="007E51EB" w:rsidP="00E6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E51EB" w:rsidRPr="00356C60" w:rsidRDefault="007E51EB" w:rsidP="007E5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1B" w:rsidRPr="00654F04" w:rsidRDefault="00CF001B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001B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18" w:rsidRDefault="00200218" w:rsidP="00510008">
      <w:pPr>
        <w:spacing w:after="0" w:line="240" w:lineRule="auto"/>
      </w:pPr>
      <w:r>
        <w:separator/>
      </w:r>
    </w:p>
  </w:endnote>
  <w:endnote w:type="continuationSeparator" w:id="1">
    <w:p w:rsidR="00200218" w:rsidRDefault="00200218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18" w:rsidRDefault="00200218" w:rsidP="00510008">
      <w:pPr>
        <w:spacing w:after="0" w:line="240" w:lineRule="auto"/>
      </w:pPr>
      <w:r>
        <w:separator/>
      </w:r>
    </w:p>
  </w:footnote>
  <w:footnote w:type="continuationSeparator" w:id="1">
    <w:p w:rsidR="00200218" w:rsidRDefault="00200218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0AC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0218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7662"/>
    <w:rsid w:val="00360D61"/>
    <w:rsid w:val="003638F6"/>
    <w:rsid w:val="00364A82"/>
    <w:rsid w:val="00366102"/>
    <w:rsid w:val="003705A4"/>
    <w:rsid w:val="003749EF"/>
    <w:rsid w:val="003A12A5"/>
    <w:rsid w:val="003A66AE"/>
    <w:rsid w:val="003B622D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6D6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7585E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51EB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9F3D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001B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FD810FD9C92579EDEAB02623047CF595A2FCCBA1371A7767910EE88E698781FDB2C71C4EAC7A76F1AD2E615E6uEyEE" TargetMode="External"/><Relationship Id="rId18" Type="http://schemas.openxmlformats.org/officeDocument/2006/relationships/hyperlink" Target="consultantplus://offline/ref=CFD810FD9C92579EDEAB1C6F262B985451239ABF1176AB262C4CE8DFB9C87E4A896C2F9DA887B46E1ECCE414E7E4189CCBE7633C738045B3E900A9D1u2y6E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D810FD9C92579EDEAB02623047CF595B20C3B71B26F0742845E08DEEC8220FDF6525CDF5C3BD711CCCE6u1y4E" TargetMode="External"/><Relationship Id="rId17" Type="http://schemas.openxmlformats.org/officeDocument/2006/relationships/hyperlink" Target="consultantplus://offline/ref=CFD810FD9C92579EDEAB02623047CF595A2DC3BB1575A7767910EE88E698781FDB2C71C4EAC7A76F1AD2E615E6uEy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D810FD9C92579EDEAB02623047CF595A2FC6BA1676A7767910EE88E698781FDB2C71C4EAC7A76F1AD2E615E6uEyE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D810FD9C92579EDEAB1C6F262B985451239ABF1176AB262C4CE8DFB9C87E4A896C2F9DA887B46E1ECCE414E7E4189CCBE7633C738045B3E900A9D1u2y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D810FD9C92579EDEAB02623047CF595A2FC6BA1576A7767910EE88E698781FDB2C71C4EAC7A76F1AD2E615E6uEyEE" TargetMode="External"/><Relationship Id="rId10" Type="http://schemas.openxmlformats.org/officeDocument/2006/relationships/hyperlink" Target="consultantplus://offline/ref=CFD810FD9C92579EDEAB02623047CF595A2FC6B21379A7767910EE88E698781FC92C29C8EBC3BB661AC7B044A0BA41CC8BAC6E39699C45B5uFy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810FD9C92579EDEAB02623047CF595B20C3B71B26F0742845E08DEEC8220FDF6525CDF5C3BD711CCCE6u1y4E" TargetMode="External"/><Relationship Id="rId14" Type="http://schemas.openxmlformats.org/officeDocument/2006/relationships/hyperlink" Target="consultantplus://offline/ref=CFD810FD9C92579EDEAB02623047CF595A2FC6B21379A7767910EE88E698781FDB2C71C4EAC7A76F1AD2E615E6uE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2021-04-22T05:29:00Z</cp:lastPrinted>
  <dcterms:created xsi:type="dcterms:W3CDTF">2021-04-23T12:35:00Z</dcterms:created>
  <dcterms:modified xsi:type="dcterms:W3CDTF">2021-04-26T07:10:00Z</dcterms:modified>
</cp:coreProperties>
</file>