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D709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D7092B">
        <w:rPr>
          <w:sz w:val="28"/>
          <w:szCs w:val="28"/>
        </w:rPr>
        <w:t xml:space="preserve">          </w:t>
      </w:r>
      <w:r w:rsidR="004750B0">
        <w:rPr>
          <w:sz w:val="28"/>
          <w:szCs w:val="28"/>
        </w:rPr>
        <w:t xml:space="preserve">   </w:t>
      </w:r>
      <w:r w:rsidR="00D7092B">
        <w:rPr>
          <w:sz w:val="28"/>
          <w:szCs w:val="28"/>
        </w:rPr>
        <w:t xml:space="preserve">   </w:t>
      </w:r>
      <w:r w:rsidR="009606E4">
        <w:rPr>
          <w:sz w:val="28"/>
          <w:szCs w:val="28"/>
        </w:rPr>
        <w:t>№</w:t>
      </w:r>
      <w:r w:rsidR="00D7092B">
        <w:rPr>
          <w:sz w:val="28"/>
          <w:szCs w:val="28"/>
        </w:rPr>
        <w:t xml:space="preserve"> 120</w:t>
      </w:r>
      <w:r w:rsidR="009606E4">
        <w:rPr>
          <w:sz w:val="28"/>
          <w:szCs w:val="28"/>
        </w:rPr>
        <w:t xml:space="preserve"> 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4E3CE3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CD1622">
        <w:rPr>
          <w:b/>
          <w:bCs/>
          <w:sz w:val="28"/>
          <w:szCs w:val="28"/>
        </w:rPr>
        <w:t>Печме</w:t>
      </w:r>
      <w:r w:rsidR="00C844D0">
        <w:rPr>
          <w:b/>
          <w:bCs/>
          <w:sz w:val="28"/>
          <w:szCs w:val="28"/>
        </w:rPr>
        <w:t>нского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314CBB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 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314CBB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6C4C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4E3CE3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CD1622">
        <w:rPr>
          <w:bCs/>
          <w:sz w:val="28"/>
          <w:szCs w:val="28"/>
        </w:rPr>
        <w:t>Печме</w:t>
      </w:r>
      <w:r w:rsidR="00C844D0">
        <w:rPr>
          <w:bCs/>
          <w:sz w:val="28"/>
          <w:szCs w:val="28"/>
        </w:rPr>
        <w:t>нского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Pr="006C4C24" w:rsidRDefault="00314CBB" w:rsidP="00314CBB">
      <w:pPr>
        <w:pStyle w:val="ConsPlusNormal"/>
        <w:widowControl/>
        <w:ind w:left="57"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Часть 1. </w:t>
      </w:r>
      <w:r w:rsidR="006C4C24" w:rsidRPr="006C4C24">
        <w:rPr>
          <w:rFonts w:ascii="Times New Roman" w:hAnsi="Times New Roman" w:cs="Times New Roman"/>
          <w:sz w:val="28"/>
          <w:szCs w:val="28"/>
        </w:rPr>
        <w:t xml:space="preserve">Порядок регулирования землепользования и застройки на основе </w:t>
      </w:r>
      <w:r w:rsidR="006C4C24" w:rsidRPr="00314CBB">
        <w:rPr>
          <w:rFonts w:ascii="Times New Roman" w:hAnsi="Times New Roman" w:cs="Times New Roman"/>
          <w:sz w:val="28"/>
          <w:szCs w:val="28"/>
        </w:rPr>
        <w:t>градостроительного зонирования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50B0" w:rsidRPr="006C4C24" w:rsidRDefault="00314CBB" w:rsidP="006C4C24">
      <w:pPr>
        <w:pStyle w:val="ConsPlusNormal"/>
        <w:widowControl/>
        <w:ind w:left="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Часть 2. </w:t>
      </w:r>
      <w:r w:rsidR="006C4C24" w:rsidRPr="00833C34">
        <w:rPr>
          <w:rFonts w:ascii="Times New Roman" w:hAnsi="Times New Roman" w:cs="Times New Roman"/>
          <w:sz w:val="28"/>
          <w:szCs w:val="28"/>
        </w:rPr>
        <w:t>Карты градостроительного зонирования.</w:t>
      </w:r>
      <w:r w:rsidR="006C4C24">
        <w:rPr>
          <w:rFonts w:ascii="Times New Roman" w:hAnsi="Times New Roman" w:cs="Times New Roman"/>
          <w:sz w:val="28"/>
          <w:szCs w:val="28"/>
        </w:rPr>
        <w:t xml:space="preserve"> </w:t>
      </w:r>
      <w:r w:rsidR="006C4C24" w:rsidRPr="00833C34">
        <w:rPr>
          <w:rFonts w:ascii="Times New Roman" w:hAnsi="Times New Roman" w:cs="Times New Roman"/>
          <w:sz w:val="28"/>
          <w:szCs w:val="28"/>
        </w:rPr>
        <w:t>Карты зон с</w:t>
      </w:r>
      <w:r w:rsidR="006C4C24">
        <w:rPr>
          <w:rFonts w:ascii="Times New Roman" w:hAnsi="Times New Roman" w:cs="Times New Roman"/>
          <w:sz w:val="28"/>
          <w:szCs w:val="28"/>
        </w:rPr>
        <w:t xml:space="preserve"> </w:t>
      </w:r>
      <w:r w:rsidR="006C4C24" w:rsidRPr="00833C34">
        <w:rPr>
          <w:rFonts w:ascii="Times New Roman" w:hAnsi="Times New Roman" w:cs="Times New Roman"/>
          <w:sz w:val="28"/>
          <w:szCs w:val="28"/>
        </w:rPr>
        <w:t>особыми усл</w:t>
      </w:r>
      <w:r>
        <w:rPr>
          <w:rFonts w:ascii="Times New Roman" w:hAnsi="Times New Roman" w:cs="Times New Roman"/>
          <w:sz w:val="28"/>
          <w:szCs w:val="28"/>
        </w:rPr>
        <w:t>овиями использования территорий</w:t>
      </w:r>
      <w:r w:rsidR="006C4C24" w:rsidRPr="00833C34">
        <w:rPr>
          <w:rFonts w:ascii="Times New Roman" w:hAnsi="Times New Roman" w:cs="Times New Roman"/>
          <w:sz w:val="28"/>
          <w:szCs w:val="28"/>
        </w:rPr>
        <w:t xml:space="preserve"> с обозначением на карте градостроительного зонирования частей территорий Печменского сельского поселения, в отношении которых не установлены территориальные зоны и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0B0" w:rsidRPr="006C4C24" w:rsidRDefault="00314CBB" w:rsidP="006C4C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Часть 3. </w:t>
      </w:r>
      <w:r w:rsidR="004750B0" w:rsidRPr="006C4C24">
        <w:rPr>
          <w:bCs/>
          <w:sz w:val="28"/>
          <w:szCs w:val="28"/>
        </w:rPr>
        <w:t>Градостроительные регламенты</w:t>
      </w:r>
      <w:r>
        <w:rPr>
          <w:bCs/>
          <w:sz w:val="28"/>
          <w:szCs w:val="28"/>
        </w:rPr>
        <w:t>;</w:t>
      </w:r>
    </w:p>
    <w:p w:rsidR="004750B0" w:rsidRPr="006C4C24" w:rsidRDefault="00314CBB" w:rsidP="006C4C24">
      <w:pPr>
        <w:pStyle w:val="ConsPlusNormal"/>
        <w:widowControl/>
        <w:ind w:left="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Часть 4. </w:t>
      </w:r>
      <w:r w:rsidR="006C4C24" w:rsidRPr="00833C34">
        <w:rPr>
          <w:rFonts w:ascii="Times New Roman" w:hAnsi="Times New Roman" w:cs="Times New Roman"/>
          <w:sz w:val="28"/>
          <w:szCs w:val="28"/>
        </w:rPr>
        <w:t>Назначение основных территорий общего пользования и земель, применительно к которым не устанавливаются градостроительные регламенты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2DDC" w:rsidRDefault="00EB4513" w:rsidP="00EB4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14CBB">
        <w:rPr>
          <w:bCs/>
          <w:sz w:val="28"/>
          <w:szCs w:val="28"/>
        </w:rPr>
        <w:t xml:space="preserve">2. Управлению строительства и ЖКХ Администрации Бардымского муниципального района в установленные сроки направить утвержденные </w:t>
      </w:r>
      <w:r w:rsidR="004E3CE3">
        <w:rPr>
          <w:bCs/>
          <w:sz w:val="28"/>
          <w:szCs w:val="28"/>
        </w:rPr>
        <w:t>П</w:t>
      </w:r>
      <w:r w:rsidR="00314CBB">
        <w:rPr>
          <w:bCs/>
          <w:sz w:val="28"/>
          <w:szCs w:val="28"/>
        </w:rPr>
        <w:t>равила землепользования и застройки Печменского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314CBB">
        <w:rPr>
          <w:sz w:val="28"/>
          <w:szCs w:val="28"/>
        </w:rPr>
        <w:t>опубликования</w:t>
      </w:r>
      <w:r w:rsidR="00867C89">
        <w:rPr>
          <w:sz w:val="28"/>
          <w:szCs w:val="28"/>
        </w:rPr>
        <w:t>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E2E" w:rsidRDefault="009C6E2E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9C6E2E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9C6E2E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  <w:r w:rsidR="00403A30" w:rsidRPr="00E72DDC">
        <w:rPr>
          <w:sz w:val="28"/>
          <w:szCs w:val="28"/>
        </w:rPr>
        <w:tab/>
        <w:t xml:space="preserve"> </w:t>
      </w:r>
    </w:p>
    <w:p w:rsidR="009C6E2E" w:rsidRDefault="009C6E2E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9C6E2E" w:rsidRDefault="009C6E2E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9C6E2E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 xml:space="preserve">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D70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97" w:rsidRDefault="000D7997" w:rsidP="003172CC">
      <w:r>
        <w:separator/>
      </w:r>
    </w:p>
  </w:endnote>
  <w:endnote w:type="continuationSeparator" w:id="1">
    <w:p w:rsidR="000D7997" w:rsidRDefault="000D7997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1" w:rsidRDefault="004345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1" w:rsidRDefault="004345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1" w:rsidRDefault="00434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97" w:rsidRDefault="000D7997" w:rsidP="003172CC">
      <w:r>
        <w:separator/>
      </w:r>
    </w:p>
  </w:footnote>
  <w:footnote w:type="continuationSeparator" w:id="1">
    <w:p w:rsidR="000D7997" w:rsidRDefault="000D7997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1" w:rsidRDefault="004345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Pr="00434551" w:rsidRDefault="003172CC" w:rsidP="004345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1" w:rsidRDefault="004345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946B5"/>
    <w:rsid w:val="00097BE6"/>
    <w:rsid w:val="000C6C2F"/>
    <w:rsid w:val="000D35A6"/>
    <w:rsid w:val="000D39BB"/>
    <w:rsid w:val="000D7997"/>
    <w:rsid w:val="00117E44"/>
    <w:rsid w:val="001662E9"/>
    <w:rsid w:val="001B38C6"/>
    <w:rsid w:val="001E166E"/>
    <w:rsid w:val="001F5E67"/>
    <w:rsid w:val="002412C9"/>
    <w:rsid w:val="00242B7F"/>
    <w:rsid w:val="00250DF1"/>
    <w:rsid w:val="00251885"/>
    <w:rsid w:val="002608EA"/>
    <w:rsid w:val="0029545C"/>
    <w:rsid w:val="002A611B"/>
    <w:rsid w:val="002B59D8"/>
    <w:rsid w:val="002E713E"/>
    <w:rsid w:val="002F038E"/>
    <w:rsid w:val="00302F59"/>
    <w:rsid w:val="00314CBB"/>
    <w:rsid w:val="003172CC"/>
    <w:rsid w:val="00345FD1"/>
    <w:rsid w:val="003916A4"/>
    <w:rsid w:val="003963B5"/>
    <w:rsid w:val="003E746B"/>
    <w:rsid w:val="00403A30"/>
    <w:rsid w:val="00434551"/>
    <w:rsid w:val="00436E86"/>
    <w:rsid w:val="0046594B"/>
    <w:rsid w:val="00473A3F"/>
    <w:rsid w:val="004750B0"/>
    <w:rsid w:val="0048572F"/>
    <w:rsid w:val="00486DF6"/>
    <w:rsid w:val="004B70F3"/>
    <w:rsid w:val="004C0B50"/>
    <w:rsid w:val="004C7319"/>
    <w:rsid w:val="004E3CE3"/>
    <w:rsid w:val="004F2A77"/>
    <w:rsid w:val="004F7388"/>
    <w:rsid w:val="00517D78"/>
    <w:rsid w:val="0052570F"/>
    <w:rsid w:val="005626CD"/>
    <w:rsid w:val="00590100"/>
    <w:rsid w:val="005E1C10"/>
    <w:rsid w:val="005E1FF6"/>
    <w:rsid w:val="005F206B"/>
    <w:rsid w:val="00643C4D"/>
    <w:rsid w:val="00677E70"/>
    <w:rsid w:val="0069173C"/>
    <w:rsid w:val="006A2EBD"/>
    <w:rsid w:val="006B043E"/>
    <w:rsid w:val="006C4C24"/>
    <w:rsid w:val="006F1EFA"/>
    <w:rsid w:val="006F35E3"/>
    <w:rsid w:val="006F4772"/>
    <w:rsid w:val="006F55DF"/>
    <w:rsid w:val="006F75E1"/>
    <w:rsid w:val="00743ABB"/>
    <w:rsid w:val="007457B8"/>
    <w:rsid w:val="00756A15"/>
    <w:rsid w:val="0075719E"/>
    <w:rsid w:val="007B7EF1"/>
    <w:rsid w:val="007D5F8B"/>
    <w:rsid w:val="00832811"/>
    <w:rsid w:val="00853323"/>
    <w:rsid w:val="00867C89"/>
    <w:rsid w:val="00877001"/>
    <w:rsid w:val="008B66BF"/>
    <w:rsid w:val="008C5983"/>
    <w:rsid w:val="008D4703"/>
    <w:rsid w:val="00926D35"/>
    <w:rsid w:val="009325DA"/>
    <w:rsid w:val="0095463A"/>
    <w:rsid w:val="009606E4"/>
    <w:rsid w:val="00971EE9"/>
    <w:rsid w:val="009C6E2E"/>
    <w:rsid w:val="009E740E"/>
    <w:rsid w:val="00A015DA"/>
    <w:rsid w:val="00A13BEB"/>
    <w:rsid w:val="00A2166C"/>
    <w:rsid w:val="00A53248"/>
    <w:rsid w:val="00AA7894"/>
    <w:rsid w:val="00AC792C"/>
    <w:rsid w:val="00AE4D97"/>
    <w:rsid w:val="00B75446"/>
    <w:rsid w:val="00B845EB"/>
    <w:rsid w:val="00C27866"/>
    <w:rsid w:val="00C320CF"/>
    <w:rsid w:val="00C50E25"/>
    <w:rsid w:val="00C63A84"/>
    <w:rsid w:val="00C844D0"/>
    <w:rsid w:val="00CA14EE"/>
    <w:rsid w:val="00CA6D5B"/>
    <w:rsid w:val="00CD1622"/>
    <w:rsid w:val="00CE29E8"/>
    <w:rsid w:val="00D556F1"/>
    <w:rsid w:val="00D7092B"/>
    <w:rsid w:val="00DC57C2"/>
    <w:rsid w:val="00DD6E6F"/>
    <w:rsid w:val="00E40D3F"/>
    <w:rsid w:val="00E46198"/>
    <w:rsid w:val="00E5361F"/>
    <w:rsid w:val="00E658C3"/>
    <w:rsid w:val="00E72DDC"/>
    <w:rsid w:val="00E73355"/>
    <w:rsid w:val="00E75220"/>
    <w:rsid w:val="00E92000"/>
    <w:rsid w:val="00EB4513"/>
    <w:rsid w:val="00EB4A18"/>
    <w:rsid w:val="00ED481F"/>
    <w:rsid w:val="00EE59B8"/>
    <w:rsid w:val="00EE7B9E"/>
    <w:rsid w:val="00EF6331"/>
    <w:rsid w:val="00F011E5"/>
    <w:rsid w:val="00F26083"/>
    <w:rsid w:val="00F5299E"/>
    <w:rsid w:val="00F570D3"/>
    <w:rsid w:val="00F7413F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  <w:style w:type="paragraph" w:customStyle="1" w:styleId="ConsPlusNormal">
    <w:name w:val="ConsPlusNormal"/>
    <w:rsid w:val="006C4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938B-B699-4649-9BD2-47EEB4DE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18</cp:revision>
  <cp:lastPrinted>2016-04-25T06:05:00Z</cp:lastPrinted>
  <dcterms:created xsi:type="dcterms:W3CDTF">2016-04-06T04:57:00Z</dcterms:created>
  <dcterms:modified xsi:type="dcterms:W3CDTF">2016-04-28T09:46:00Z</dcterms:modified>
</cp:coreProperties>
</file>