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5E" w:rsidRDefault="00CD29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Объявление о проведении отбора заявок на предоставление из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округа субсидий гражданам, ведущим личное подсобное хозяйство.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сельского хозяйства и предпринимательства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(далее – Управление) проводит отбор заявок на предоставление на предоставление субсидий на возмещение части затрат на приобретение коров и нетелей крупного</w:t>
      </w:r>
      <w:r>
        <w:rPr>
          <w:rFonts w:ascii="Times New Roman" w:eastAsia="Times New Roman" w:hAnsi="Times New Roman" w:cs="Times New Roman"/>
          <w:sz w:val="24"/>
        </w:rPr>
        <w:t xml:space="preserve"> рогатого скота молочного направления 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от 28.10.2022 № 292-01-02-2323-</w:t>
      </w:r>
      <w:proofErr w:type="gramStart"/>
      <w:r>
        <w:rPr>
          <w:rFonts w:ascii="Times New Roman" w:eastAsia="Times New Roman" w:hAnsi="Times New Roman" w:cs="Times New Roman"/>
          <w:sz w:val="24"/>
        </w:rPr>
        <w:t>п  (</w:t>
      </w:r>
      <w:proofErr w:type="gramEnd"/>
      <w:r>
        <w:rPr>
          <w:rFonts w:ascii="Times New Roman" w:eastAsia="Times New Roman" w:hAnsi="Times New Roman" w:cs="Times New Roman"/>
          <w:sz w:val="24"/>
        </w:rPr>
        <w:t>далее – Порядок).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проведения отбора: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– 24 августа 2023 года 08 час. 30 мин.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Окончание – 31</w:t>
      </w:r>
      <w:r>
        <w:rPr>
          <w:rFonts w:ascii="Times New Roman" w:eastAsia="Times New Roman" w:hAnsi="Times New Roman" w:cs="Times New Roman"/>
          <w:sz w:val="24"/>
        </w:rPr>
        <w:t xml:space="preserve"> августа 2023 года 16 час. 30 мин.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отбора:</w:t>
      </w:r>
    </w:p>
    <w:p w:rsidR="009E0E5E" w:rsidRDefault="00CD29B9">
      <w:pPr>
        <w:spacing w:after="200" w:line="276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осуществляет прием документов по адресу: Пермский край,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Бардымский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с.Барда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д.14, каб.8,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ushbarda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"mailto:ushbar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da@mail.ru"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"mailto:ushbarda@mail.ru"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"mailto:ushbarda@mail.ru"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"mailto:ushbarda@mail.ru"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Ответственный за регистрацию заявок и документов: ведущий специалист 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Иманаева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Рауфовна</w:t>
      </w:r>
      <w:proofErr w:type="spellEnd"/>
      <w:r>
        <w:rPr>
          <w:rFonts w:ascii="Times New Roman" w:eastAsia="Times New Roman" w:hAnsi="Times New Roman" w:cs="Times New Roman"/>
          <w:sz w:val="24"/>
        </w:rPr>
        <w:t>, телефон 8(34 292) 2 25 1</w:t>
      </w:r>
      <w:r>
        <w:rPr>
          <w:rFonts w:ascii="Times New Roman" w:eastAsia="Times New Roman" w:hAnsi="Times New Roman" w:cs="Times New Roman"/>
          <w:sz w:val="24"/>
        </w:rPr>
        <w:t>3;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отбора: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Субсидии предоставляются гражданам, ведущим личное подсобное хозяйство, соответствующим следующим требованиям Федерального закона от 07.07.2003 № 112-ФЗ «О личном подсобном хозяйстве»:</w:t>
      </w:r>
    </w:p>
    <w:p w:rsidR="009E0E5E" w:rsidRDefault="00CD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наличие гражданства Российской Фед</w:t>
      </w:r>
      <w:r>
        <w:rPr>
          <w:rFonts w:ascii="Times New Roman" w:eastAsia="Times New Roman" w:hAnsi="Times New Roman" w:cs="Times New Roman"/>
          <w:sz w:val="24"/>
        </w:rPr>
        <w:t>ерации;</w:t>
      </w:r>
    </w:p>
    <w:p w:rsidR="009E0E5E" w:rsidRDefault="00CD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регистрация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округа;</w:t>
      </w:r>
    </w:p>
    <w:p w:rsidR="009E0E5E" w:rsidRDefault="00CD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регистрация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книге учета в установленном законодательством Российской Федерации порядке и осуществляющим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округа;</w:t>
      </w:r>
    </w:p>
    <w:p w:rsidR="009E0E5E" w:rsidRDefault="00CD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постановка на учет в налоговом органе в качестве налогоплательщика налога на профессиональный доход (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</w:rPr>
        <w:t>) на дату представления заявки на предоставление субсидии;</w:t>
      </w:r>
    </w:p>
    <w:p w:rsidR="009E0E5E" w:rsidRDefault="00CD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</w:t>
      </w:r>
    </w:p>
    <w:p w:rsidR="009E0E5E" w:rsidRDefault="00CD2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на 1-ое число месяца, предшествующего месяцу, в котором планируется проведение от</w:t>
      </w:r>
      <w:r>
        <w:rPr>
          <w:rFonts w:ascii="Times New Roman" w:eastAsia="Times New Roman" w:hAnsi="Times New Roman" w:cs="Times New Roman"/>
          <w:sz w:val="24"/>
        </w:rPr>
        <w:t>бора, или иную дату, определенную правовым актом: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E0E5E" w:rsidRDefault="009E0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пода</w:t>
      </w:r>
      <w:r>
        <w:rPr>
          <w:rFonts w:ascii="Times New Roman" w:eastAsia="Times New Roman" w:hAnsi="Times New Roman" w:cs="Times New Roman"/>
          <w:b/>
          <w:sz w:val="24"/>
        </w:rPr>
        <w:t>чи заявки и документов: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осуществляет прием и регистрацию заявок и документов представленных гражданами, ведущими ЛПХ в порядке их поступления с присвоением </w:t>
      </w:r>
      <w:r>
        <w:rPr>
          <w:rFonts w:ascii="Times New Roman" w:eastAsia="Times New Roman" w:hAnsi="Times New Roman" w:cs="Times New Roman"/>
          <w:sz w:val="24"/>
        </w:rPr>
        <w:lastRenderedPageBreak/>
        <w:t>порядкового номера в журнале в соответствии с перечнем и требованиями, установленными Пор</w:t>
      </w:r>
      <w:r>
        <w:rPr>
          <w:rFonts w:ascii="Times New Roman" w:eastAsia="Times New Roman" w:hAnsi="Times New Roman" w:cs="Times New Roman"/>
          <w:sz w:val="24"/>
        </w:rPr>
        <w:t>ядком, который должен быть пронумерован, прошнурован и скреплен печатью Управления.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документов: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заявка на участие в отборе и предоставление субсидий</w:t>
      </w:r>
      <w:r>
        <w:rPr>
          <w:rFonts w:ascii="Times New Roman" w:eastAsia="Times New Roman" w:hAnsi="Times New Roman" w:cs="Times New Roman"/>
          <w:sz w:val="24"/>
        </w:rPr>
        <w:t xml:space="preserve"> по форме согласно приложению 1 к Порядку с указанием платежных документов, адреса регистрации, с</w:t>
      </w:r>
      <w:r>
        <w:rPr>
          <w:rFonts w:ascii="Times New Roman" w:eastAsia="Times New Roman" w:hAnsi="Times New Roman" w:cs="Times New Roman"/>
          <w:sz w:val="24"/>
        </w:rPr>
        <w:t>одержащую в том числе: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информацию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том, что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 сумме, превышающей 10 тыс.</w:t>
      </w:r>
      <w:r>
        <w:rPr>
          <w:rFonts w:ascii="Times New Roman" w:eastAsia="Times New Roman" w:hAnsi="Times New Roman" w:cs="Times New Roman"/>
          <w:sz w:val="24"/>
        </w:rPr>
        <w:t xml:space="preserve"> рублей.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согласие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гражданина, ведущего личное подсобное хозяйство, на публикацию (размещение) информации о подаваемой заявке и иной информации, связанной с отбором, в информационно-телекоммуникационной сети «Интернет» на едином портале и официальном сайте </w:t>
      </w: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округа, а также на обработку персональных данных в соответствии с законодательством Российской Федерации.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копия паспорта гражданина, ведущего личное подсобное хозяйство (разделы общих данных и места жительства);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копия правоустанавливающего документа на земельный участок с видом разрешенного использования для ведения личного подсобного хозяйства, принадлежащий на праве собственности и (</w:t>
      </w:r>
      <w:r>
        <w:rPr>
          <w:rFonts w:ascii="Times New Roman" w:eastAsia="Times New Roman" w:hAnsi="Times New Roman" w:cs="Times New Roman"/>
          <w:sz w:val="24"/>
        </w:rPr>
        <w:t>или) ином праве</w:t>
      </w:r>
      <w:r>
        <w:rPr>
          <w:rFonts w:ascii="Times New Roman" w:eastAsia="Times New Roman" w:hAnsi="Times New Roman" w:cs="Times New Roman"/>
          <w:sz w:val="24"/>
        </w:rPr>
        <w:t>, либо выписку из Единого государственного реестра недвижи</w:t>
      </w:r>
      <w:r>
        <w:rPr>
          <w:rFonts w:ascii="Times New Roman" w:eastAsia="Times New Roman" w:hAnsi="Times New Roman" w:cs="Times New Roman"/>
          <w:sz w:val="24"/>
        </w:rPr>
        <w:t>мости, выданную Управлением Федеральной службы государственной регистрации, кадастра и картографии по Пермскому краю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выписка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книги учета личных подсобных хозяйств, заверенную территориальным отделом администраци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Пермского края, подтверждающую факт постановки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приобретенного  поголовья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коров и нетелей КРС молочного направления </w:t>
      </w:r>
      <w:r>
        <w:rPr>
          <w:rFonts w:ascii="Times New Roman" w:eastAsia="Times New Roman" w:hAnsi="Times New Roman" w:cs="Times New Roman"/>
          <w:sz w:val="24"/>
        </w:rPr>
        <w:t>на учет;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копии документов, подтверждающих затраты на приобретение в текущем финансовом году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коров и нетелей КРС молочного направления</w:t>
      </w:r>
      <w:r>
        <w:rPr>
          <w:rFonts w:ascii="Times New Roman" w:eastAsia="Times New Roman" w:hAnsi="Times New Roman" w:cs="Times New Roman"/>
          <w:sz w:val="24"/>
        </w:rPr>
        <w:t>: договоры купли-п</w:t>
      </w:r>
      <w:r>
        <w:rPr>
          <w:rFonts w:ascii="Times New Roman" w:eastAsia="Times New Roman" w:hAnsi="Times New Roman" w:cs="Times New Roman"/>
          <w:sz w:val="24"/>
        </w:rPr>
        <w:t>родажи, товарно-транспортные накладные и (или) акты приема-передачи, документ об оплате (выписку операций по лицевому счету, заверенную кредитной организацией и (или) контрольно-кассовые чеки и ветеринарные сопроводительные документы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;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справ</w:t>
      </w:r>
      <w:r>
        <w:rPr>
          <w:rFonts w:ascii="Times New Roman" w:eastAsia="Times New Roman" w:hAnsi="Times New Roman" w:cs="Times New Roman"/>
          <w:sz w:val="24"/>
        </w:rPr>
        <w:t>ка о постановке на учет физического лица в качестве налогоплательщика налога на профессиональный доход (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самозанятость</w:t>
      </w:r>
      <w:proofErr w:type="spellEnd"/>
      <w:r>
        <w:rPr>
          <w:rFonts w:ascii="Times New Roman" w:eastAsia="Times New Roman" w:hAnsi="Times New Roman" w:cs="Times New Roman"/>
          <w:sz w:val="24"/>
        </w:rPr>
        <w:t>) по форме КНД 1122035;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Гражданин, ведущий личное подсобное хозяйство, вправе представить по собственной инициативе справку налогового орга</w:t>
      </w:r>
      <w:r>
        <w:rPr>
          <w:rFonts w:ascii="Times New Roman" w:eastAsia="Times New Roman" w:hAnsi="Times New Roman" w:cs="Times New Roman"/>
          <w:sz w:val="24"/>
        </w:rPr>
        <w:t xml:space="preserve">на, подтверждающую отсутствие неисполненной обязанности по уплате налогов, сборов, страховых взносов, пеней,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штрафов, процентов, подлежащих уплате в соответствии с законодательством Российской Федерации о налогах и сборах. В случае если указанный документ </w:t>
      </w:r>
      <w:r>
        <w:rPr>
          <w:rFonts w:ascii="Times New Roman" w:eastAsia="Times New Roman" w:hAnsi="Times New Roman" w:cs="Times New Roman"/>
          <w:sz w:val="24"/>
        </w:rPr>
        <w:t>не представлен гражданином, ведущим личное подсобное хозяйство, по собственной инициативе, Управление запрашивает его в налоговом органе в порядке межведомственного информационного взаимодействия.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Порядок подачи заявки и документов: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</w:t>
      </w:r>
      <w:r>
        <w:rPr>
          <w:rFonts w:ascii="Times New Roman" w:eastAsia="Times New Roman" w:hAnsi="Times New Roman" w:cs="Times New Roman"/>
          <w:color w:val="000000"/>
          <w:sz w:val="24"/>
        </w:rPr>
        <w:t>их документов.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Заявка и документы должны быть прошиты, пронумерованы, заверены подписью гражданина, ведущего ЛПХ.</w:t>
      </w:r>
    </w:p>
    <w:p w:rsidR="009E0E5E" w:rsidRDefault="00CD2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отзыва и возврата заявки и документов</w:t>
      </w:r>
    </w:p>
    <w:p w:rsidR="009E0E5E" w:rsidRDefault="009E0E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Основаниями для отказа в предоставлении субсидии являются:</w:t>
      </w:r>
    </w:p>
    <w:p w:rsidR="009E0E5E" w:rsidRDefault="00CD29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предоставление неполного пакета до</w:t>
      </w:r>
      <w:r>
        <w:rPr>
          <w:rFonts w:ascii="Times New Roman" w:eastAsia="Times New Roman" w:hAnsi="Times New Roman" w:cs="Times New Roman"/>
          <w:sz w:val="24"/>
        </w:rPr>
        <w:t>кументов;</w:t>
      </w:r>
    </w:p>
    <w:p w:rsidR="009E0E5E" w:rsidRDefault="00CD29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недостоверность представленной информации, содержащейся в документах;</w:t>
      </w:r>
    </w:p>
    <w:p w:rsidR="009E0E5E" w:rsidRDefault="00CD29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представление искаженных сведений в представленных документах.</w:t>
      </w:r>
    </w:p>
    <w:p w:rsidR="009E0E5E" w:rsidRDefault="00CD29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подача гражданами, ведущими ЛПХ заявки после даты и (или) времени, определенных для подачи заявок;</w:t>
      </w:r>
    </w:p>
    <w:p w:rsidR="009E0E5E" w:rsidRDefault="00CD29B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недост</w:t>
      </w:r>
      <w:r>
        <w:rPr>
          <w:rFonts w:ascii="Times New Roman" w:eastAsia="Times New Roman" w:hAnsi="Times New Roman" w:cs="Times New Roman"/>
          <w:sz w:val="24"/>
        </w:rPr>
        <w:t>аточность объема бюджетных ассигнований.</w:t>
      </w:r>
    </w:p>
    <w:p w:rsidR="009E0E5E" w:rsidRDefault="00CD29B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После устранения замечаний, послуживших основанием для отказа в приеме документов, </w:t>
      </w:r>
      <w:r>
        <w:rPr>
          <w:rFonts w:ascii="Times New Roman" w:eastAsia="Times New Roman" w:hAnsi="Times New Roman" w:cs="Times New Roman"/>
          <w:sz w:val="24"/>
        </w:rPr>
        <w:t xml:space="preserve">граждане, ведущие ЛПХ, </w:t>
      </w:r>
      <w:r>
        <w:rPr>
          <w:rFonts w:ascii="Times New Roman" w:eastAsia="Times New Roman" w:hAnsi="Times New Roman" w:cs="Times New Roman"/>
          <w:color w:val="000000"/>
          <w:sz w:val="24"/>
        </w:rPr>
        <w:t>вправе повторно обратиться с заявкой в сроки, установленные в пункте 1.5 Порядка.</w:t>
      </w:r>
    </w:p>
    <w:p w:rsidR="009E0E5E" w:rsidRDefault="00CD29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Правила рассмотрения заявки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документов: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представленных документов осуществляет Комиссия в течение 10 (десяти) рабочих дней с даты окончания приема документов. По результатам совокупного анализа документов Комиссия принимает решение о предоставлении (об отказе в предос</w:t>
      </w:r>
      <w:r>
        <w:rPr>
          <w:rFonts w:ascii="Times New Roman" w:eastAsia="Times New Roman" w:hAnsi="Times New Roman" w:cs="Times New Roman"/>
          <w:sz w:val="24"/>
        </w:rPr>
        <w:t xml:space="preserve">тавлении) субсидии. Решение Комиссии оформляется протоколом. 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предоставления разъяснений: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Граждане, ведущие ЛПХ, вправе обратиться в Управление за разъяснениями положений объявления о приеме документов в письменном виде.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Письменное обращение направляется в Управление, начиная с даты размещения объявления в информационно-коммуникационных сетях, не позднее, чем за пять рабочих дней до окончания срока подачи заявок.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Управление в течение двух рабочих дней с даты поступления обращения, дает разъяснения по положениям, предусмотренным в объявлении об отборе, путем направления письменного ответа.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подписания Соглашения: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в срок не позднее 10 (десяти) рабочих</w:t>
      </w:r>
      <w:r>
        <w:rPr>
          <w:rFonts w:ascii="Times New Roman" w:eastAsia="Times New Roman" w:hAnsi="Times New Roman" w:cs="Times New Roman"/>
          <w:sz w:val="24"/>
        </w:rPr>
        <w:t xml:space="preserve"> дней со дня подписания протокола Комиссии готовит проект </w:t>
      </w:r>
      <w:r>
        <w:rPr>
          <w:rFonts w:ascii="Times New Roman" w:eastAsia="Times New Roman" w:hAnsi="Times New Roman" w:cs="Times New Roman"/>
          <w:color w:val="000000"/>
          <w:sz w:val="24"/>
        </w:rPr>
        <w:t>Соглашения</w:t>
      </w:r>
      <w:r>
        <w:rPr>
          <w:rFonts w:ascii="Times New Roman" w:eastAsia="Times New Roman" w:hAnsi="Times New Roman" w:cs="Times New Roman"/>
          <w:sz w:val="24"/>
        </w:rPr>
        <w:t xml:space="preserve"> по форме согласно приложению 2 к настоящему Порядку и направляет гражданам, ведущими ЛПХ. 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Гражданин, ведущими ЛПХ представляет в Управление в срок не позднее 2 (двух) рабочих дней со дня</w:t>
      </w:r>
      <w:r>
        <w:rPr>
          <w:rFonts w:ascii="Times New Roman" w:eastAsia="Times New Roman" w:hAnsi="Times New Roman" w:cs="Times New Roman"/>
          <w:sz w:val="24"/>
        </w:rPr>
        <w:t xml:space="preserve"> получения проекта Соглашения подписанное в двух экземплярах Соглашение.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случае, если гражданин, ведущий ЛПХ не представил подписанное Соглашение в течение 2 рабочих дней с даты его получения, он считаются уклонившимися от заключения Соглашения и теряет </w:t>
      </w:r>
      <w:r>
        <w:rPr>
          <w:rFonts w:ascii="Times New Roman" w:eastAsia="Times New Roman" w:hAnsi="Times New Roman" w:cs="Times New Roman"/>
          <w:sz w:val="24"/>
        </w:rPr>
        <w:t>право получения субсидии в рамках поданной заявки.</w:t>
      </w:r>
    </w:p>
    <w:p w:rsidR="009E0E5E" w:rsidRDefault="00CD29B9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размещения результатов конкурса:</w:t>
      </w:r>
    </w:p>
    <w:p w:rsidR="009E0E5E" w:rsidRDefault="00CD29B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в течение 5 рабочих дней со дня оформления протокола публикует его в информационно-телекоммуникационной сети "Интернет" на едином портале и на официальном с</w:t>
      </w:r>
      <w:r>
        <w:rPr>
          <w:rFonts w:ascii="Times New Roman" w:eastAsia="Times New Roman" w:hAnsi="Times New Roman" w:cs="Times New Roman"/>
          <w:sz w:val="24"/>
        </w:rPr>
        <w:t xml:space="preserve">айте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округа Пермского края по адресу: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http://барда.рф</w:t>
        </w:r>
      </w:hyperlink>
      <w:r>
        <w:rPr>
          <w:rFonts w:ascii="Times New Roman" w:eastAsia="Times New Roman" w:hAnsi="Times New Roman" w:cs="Times New Roman"/>
          <w:sz w:val="24"/>
        </w:rPr>
        <w:t>.».</w:t>
      </w:r>
    </w:p>
    <w:p w:rsidR="009E0E5E" w:rsidRDefault="009E0E5E">
      <w:pPr>
        <w:spacing w:after="0" w:line="247" w:lineRule="auto"/>
        <w:ind w:firstLine="709"/>
        <w:jc w:val="both"/>
        <w:rPr>
          <w:rFonts w:ascii="Arial" w:eastAsia="Arial" w:hAnsi="Arial" w:cs="Arial"/>
          <w:sz w:val="20"/>
        </w:rPr>
      </w:pPr>
    </w:p>
    <w:sectPr w:rsidR="009E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E5E"/>
    <w:rsid w:val="009E0E5E"/>
    <w:rsid w:val="00C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23D7-7F8F-4C6B-A6C0-5B481E97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8;&#1076;&#1072;.&#1088;&#1092;/" TargetMode="External"/><Relationship Id="rId4" Type="http://schemas.openxmlformats.org/officeDocument/2006/relationships/hyperlink" Target="mailto:ushbar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Венеровна</dc:creator>
  <cp:lastModifiedBy>Роза Венеровна</cp:lastModifiedBy>
  <cp:revision>3</cp:revision>
  <dcterms:created xsi:type="dcterms:W3CDTF">2023-07-31T10:52:00Z</dcterms:created>
  <dcterms:modified xsi:type="dcterms:W3CDTF">2023-07-31T10:56:00Z</dcterms:modified>
</cp:coreProperties>
</file>