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05" w:rsidRDefault="00981705">
      <w:pPr>
        <w:pStyle w:val="ConsPlusTitlePage"/>
      </w:pPr>
      <w:r>
        <w:t xml:space="preserve">Документ предоставлен </w:t>
      </w:r>
      <w:hyperlink r:id="rId4" w:history="1">
        <w:r>
          <w:rPr>
            <w:color w:val="0000FF"/>
          </w:rPr>
          <w:t>КонсультантПлюс</w:t>
        </w:r>
      </w:hyperlink>
      <w:r>
        <w:br/>
      </w:r>
    </w:p>
    <w:p w:rsidR="00981705" w:rsidRDefault="00981705">
      <w:pPr>
        <w:pStyle w:val="ConsPlusNormal"/>
        <w:jc w:val="both"/>
        <w:outlineLvl w:val="0"/>
      </w:pPr>
    </w:p>
    <w:p w:rsidR="00981705" w:rsidRDefault="00981705">
      <w:pPr>
        <w:pStyle w:val="ConsPlusNormal"/>
        <w:jc w:val="right"/>
        <w:outlineLvl w:val="0"/>
      </w:pPr>
      <w:r>
        <w:t>Утверждаю</w:t>
      </w:r>
    </w:p>
    <w:p w:rsidR="00981705" w:rsidRDefault="00981705">
      <w:pPr>
        <w:pStyle w:val="ConsPlusNormal"/>
        <w:jc w:val="right"/>
      </w:pPr>
      <w:r>
        <w:t>Министр строительства</w:t>
      </w:r>
    </w:p>
    <w:p w:rsidR="00981705" w:rsidRDefault="00981705">
      <w:pPr>
        <w:pStyle w:val="ConsPlusNormal"/>
        <w:jc w:val="right"/>
      </w:pPr>
      <w:r>
        <w:t>и жилищно-коммунального хозяйства</w:t>
      </w:r>
    </w:p>
    <w:p w:rsidR="00981705" w:rsidRDefault="00981705">
      <w:pPr>
        <w:pStyle w:val="ConsPlusNormal"/>
        <w:jc w:val="right"/>
      </w:pPr>
      <w:r>
        <w:t>Российской Федерации</w:t>
      </w:r>
    </w:p>
    <w:p w:rsidR="00981705" w:rsidRDefault="00981705">
      <w:pPr>
        <w:pStyle w:val="ConsPlusNormal"/>
        <w:jc w:val="right"/>
      </w:pPr>
      <w:r>
        <w:t>В.В.ЯКУШЕВ</w:t>
      </w:r>
    </w:p>
    <w:p w:rsidR="00981705" w:rsidRDefault="00981705">
      <w:pPr>
        <w:pStyle w:val="ConsPlusNormal"/>
        <w:jc w:val="right"/>
      </w:pPr>
      <w:r>
        <w:t>9 сентября 2019 г. N 17-П/05</w:t>
      </w:r>
    </w:p>
    <w:p w:rsidR="00981705" w:rsidRDefault="00981705">
      <w:pPr>
        <w:pStyle w:val="ConsPlusNormal"/>
        <w:jc w:val="both"/>
      </w:pPr>
    </w:p>
    <w:p w:rsidR="00981705" w:rsidRDefault="00981705">
      <w:pPr>
        <w:pStyle w:val="ConsPlusTitle"/>
        <w:jc w:val="center"/>
      </w:pPr>
      <w:r>
        <w:t>ВЕДОМСТВЕННАЯ ЦЕЛЕВАЯ ПРОГРАММА</w:t>
      </w:r>
    </w:p>
    <w:p w:rsidR="00981705" w:rsidRDefault="00981705">
      <w:pPr>
        <w:pStyle w:val="ConsPlusTitle"/>
        <w:jc w:val="center"/>
      </w:pPr>
      <w:r>
        <w:t>"ОКАЗАНИЕ ГОСУДАРСТВЕННОЙ ПОДДЕРЖКИ ГРАЖДАНАМ В ОБЕСПЕЧЕНИИ</w:t>
      </w:r>
    </w:p>
    <w:p w:rsidR="00981705" w:rsidRDefault="00981705">
      <w:pPr>
        <w:pStyle w:val="ConsPlusTitle"/>
        <w:jc w:val="center"/>
      </w:pPr>
      <w:r>
        <w:t>ЖИЛЬЕМ И ОПЛАТЕ ЖИЛИЩНО-КОММУНАЛЬНЫХ УСЛУГ"</w:t>
      </w:r>
    </w:p>
    <w:p w:rsidR="00981705" w:rsidRDefault="00981705">
      <w:pPr>
        <w:pStyle w:val="ConsPlusNormal"/>
        <w:jc w:val="both"/>
      </w:pPr>
    </w:p>
    <w:p w:rsidR="00981705" w:rsidRDefault="00981705">
      <w:pPr>
        <w:pStyle w:val="ConsPlusTitle"/>
        <w:jc w:val="center"/>
      </w:pPr>
      <w:r>
        <w:t>ПАСПОРТ</w:t>
      </w:r>
    </w:p>
    <w:p w:rsidR="00981705" w:rsidRDefault="00981705">
      <w:pPr>
        <w:pStyle w:val="ConsPlusTitle"/>
        <w:jc w:val="center"/>
      </w:pPr>
      <w:r>
        <w:t>ведомственной целевой программы "Оказание</w:t>
      </w:r>
    </w:p>
    <w:p w:rsidR="00981705" w:rsidRDefault="00981705">
      <w:pPr>
        <w:pStyle w:val="ConsPlusTitle"/>
        <w:jc w:val="center"/>
      </w:pPr>
      <w:r>
        <w:t>государственной поддержки гражданам в обеспечении</w:t>
      </w:r>
    </w:p>
    <w:p w:rsidR="00981705" w:rsidRDefault="00981705">
      <w:pPr>
        <w:pStyle w:val="ConsPlusTitle"/>
        <w:jc w:val="center"/>
      </w:pPr>
      <w:r>
        <w:t>жильем и оплате жилищно-коммунальных услуг"</w:t>
      </w:r>
    </w:p>
    <w:p w:rsidR="00981705" w:rsidRDefault="009817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045"/>
      </w:tblGrid>
      <w:tr w:rsidR="00981705">
        <w:tc>
          <w:tcPr>
            <w:tcW w:w="4025" w:type="dxa"/>
            <w:tcBorders>
              <w:top w:val="nil"/>
              <w:left w:val="nil"/>
              <w:bottom w:val="nil"/>
              <w:right w:val="nil"/>
            </w:tcBorders>
          </w:tcPr>
          <w:p w:rsidR="00981705" w:rsidRDefault="00981705">
            <w:pPr>
              <w:pStyle w:val="ConsPlusNormal"/>
            </w:pPr>
            <w:r>
              <w:t>Сроки реализации ведомственной целевой программы</w:t>
            </w:r>
          </w:p>
        </w:tc>
        <w:tc>
          <w:tcPr>
            <w:tcW w:w="5045" w:type="dxa"/>
            <w:tcBorders>
              <w:top w:val="nil"/>
              <w:left w:val="nil"/>
              <w:bottom w:val="nil"/>
              <w:right w:val="nil"/>
            </w:tcBorders>
          </w:tcPr>
          <w:p w:rsidR="00981705" w:rsidRDefault="00981705">
            <w:pPr>
              <w:pStyle w:val="ConsPlusNormal"/>
              <w:jc w:val="both"/>
            </w:pPr>
            <w:r>
              <w:t>2019 - 2025 годы</w:t>
            </w:r>
          </w:p>
        </w:tc>
      </w:tr>
      <w:tr w:rsidR="00981705">
        <w:tc>
          <w:tcPr>
            <w:tcW w:w="4025" w:type="dxa"/>
            <w:tcBorders>
              <w:top w:val="nil"/>
              <w:left w:val="nil"/>
              <w:bottom w:val="nil"/>
              <w:right w:val="nil"/>
            </w:tcBorders>
          </w:tcPr>
          <w:p w:rsidR="00981705" w:rsidRDefault="00981705">
            <w:pPr>
              <w:pStyle w:val="ConsPlusNormal"/>
            </w:pPr>
            <w:r>
              <w:t>Разработчик ведомственной целевой программы</w:t>
            </w:r>
          </w:p>
        </w:tc>
        <w:tc>
          <w:tcPr>
            <w:tcW w:w="5045" w:type="dxa"/>
            <w:tcBorders>
              <w:top w:val="nil"/>
              <w:left w:val="nil"/>
              <w:bottom w:val="nil"/>
              <w:right w:val="nil"/>
            </w:tcBorders>
          </w:tcPr>
          <w:p w:rsidR="00981705" w:rsidRDefault="00981705">
            <w:pPr>
              <w:pStyle w:val="ConsPlusNormal"/>
              <w:jc w:val="both"/>
            </w:pPr>
            <w:r>
              <w:t>Министерство строительства и жилищно-коммунального хозяйства Российской Федерации</w:t>
            </w:r>
          </w:p>
        </w:tc>
      </w:tr>
      <w:tr w:rsidR="00981705">
        <w:tc>
          <w:tcPr>
            <w:tcW w:w="4025" w:type="dxa"/>
            <w:tcBorders>
              <w:top w:val="nil"/>
              <w:left w:val="nil"/>
              <w:bottom w:val="nil"/>
              <w:right w:val="nil"/>
            </w:tcBorders>
          </w:tcPr>
          <w:p w:rsidR="00981705" w:rsidRDefault="00981705">
            <w:pPr>
              <w:pStyle w:val="ConsPlusNormal"/>
            </w:pPr>
            <w:r>
              <w:t>Участники ведомственной целевой программы</w:t>
            </w:r>
          </w:p>
        </w:tc>
        <w:tc>
          <w:tcPr>
            <w:tcW w:w="5045" w:type="dxa"/>
            <w:tcBorders>
              <w:top w:val="nil"/>
              <w:left w:val="nil"/>
              <w:bottom w:val="nil"/>
              <w:right w:val="nil"/>
            </w:tcBorders>
          </w:tcPr>
          <w:p w:rsidR="00981705" w:rsidRDefault="00981705">
            <w:pPr>
              <w:pStyle w:val="ConsPlusNormal"/>
              <w:jc w:val="both"/>
            </w:pPr>
            <w:r>
              <w:t>Федеральные органы исполнительной власти, Генеральная прокуратура Российской Федерации, Следственный комитет Российской Федерации, Управление делами Президента Российской Федерации, Счетная палата Российской Федерации, Уполномоченный по правам человека в Российской Федерации, Конституционный Суд Российской Федерации, Центральная избирательная комиссия Российской Федерации</w:t>
            </w:r>
          </w:p>
        </w:tc>
      </w:tr>
      <w:tr w:rsidR="00981705">
        <w:tc>
          <w:tcPr>
            <w:tcW w:w="4025" w:type="dxa"/>
            <w:tcBorders>
              <w:top w:val="nil"/>
              <w:left w:val="nil"/>
              <w:bottom w:val="nil"/>
              <w:right w:val="nil"/>
            </w:tcBorders>
          </w:tcPr>
          <w:p w:rsidR="00981705" w:rsidRDefault="00981705">
            <w:pPr>
              <w:pStyle w:val="ConsPlusNormal"/>
            </w:pPr>
            <w:r>
              <w:t>Наименование государственной программы Российской Федерации</w:t>
            </w:r>
          </w:p>
        </w:tc>
        <w:tc>
          <w:tcPr>
            <w:tcW w:w="5045" w:type="dxa"/>
            <w:tcBorders>
              <w:top w:val="nil"/>
              <w:left w:val="nil"/>
              <w:bottom w:val="nil"/>
              <w:right w:val="nil"/>
            </w:tcBorders>
          </w:tcPr>
          <w:p w:rsidR="00981705" w:rsidRDefault="00981705">
            <w:pPr>
              <w:pStyle w:val="ConsPlusNormal"/>
              <w:jc w:val="both"/>
            </w:pPr>
            <w:r>
              <w:t xml:space="preserve">Государственная </w:t>
            </w:r>
            <w:hyperlink r:id="rId5" w:history="1">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N 1710</w:t>
            </w:r>
          </w:p>
        </w:tc>
      </w:tr>
      <w:tr w:rsidR="00981705">
        <w:tc>
          <w:tcPr>
            <w:tcW w:w="4025" w:type="dxa"/>
            <w:tcBorders>
              <w:top w:val="nil"/>
              <w:left w:val="nil"/>
              <w:bottom w:val="nil"/>
              <w:right w:val="nil"/>
            </w:tcBorders>
          </w:tcPr>
          <w:p w:rsidR="00981705" w:rsidRDefault="00981705">
            <w:pPr>
              <w:pStyle w:val="ConsPlusNormal"/>
              <w:jc w:val="both"/>
            </w:pPr>
            <w:r>
              <w:t>Наименование подпрограммы государственной программы Российской Федерации</w:t>
            </w:r>
          </w:p>
        </w:tc>
        <w:tc>
          <w:tcPr>
            <w:tcW w:w="5045" w:type="dxa"/>
            <w:tcBorders>
              <w:top w:val="nil"/>
              <w:left w:val="nil"/>
              <w:bottom w:val="nil"/>
              <w:right w:val="nil"/>
            </w:tcBorders>
          </w:tcPr>
          <w:p w:rsidR="00981705" w:rsidRDefault="00981705">
            <w:pPr>
              <w:pStyle w:val="ConsPlusNormal"/>
              <w:jc w:val="both"/>
            </w:pPr>
            <w:r>
              <w:t>Создание условий для обеспечения доступным и комфортным жильем граждан России</w:t>
            </w:r>
          </w:p>
        </w:tc>
      </w:tr>
      <w:tr w:rsidR="00981705">
        <w:tc>
          <w:tcPr>
            <w:tcW w:w="4025" w:type="dxa"/>
            <w:tcBorders>
              <w:top w:val="nil"/>
              <w:left w:val="nil"/>
              <w:bottom w:val="nil"/>
              <w:right w:val="nil"/>
            </w:tcBorders>
          </w:tcPr>
          <w:p w:rsidR="00981705" w:rsidRDefault="00981705">
            <w:pPr>
              <w:pStyle w:val="ConsPlusNormal"/>
            </w:pPr>
            <w:r>
              <w:t>Реквизиты документа, которым утверждена ведомственная целевая программа</w:t>
            </w:r>
          </w:p>
        </w:tc>
        <w:tc>
          <w:tcPr>
            <w:tcW w:w="5045" w:type="dxa"/>
            <w:tcBorders>
              <w:top w:val="nil"/>
              <w:left w:val="nil"/>
              <w:bottom w:val="nil"/>
              <w:right w:val="nil"/>
            </w:tcBorders>
          </w:tcPr>
          <w:p w:rsidR="00981705" w:rsidRDefault="00981705">
            <w:pPr>
              <w:pStyle w:val="ConsPlusNormal"/>
              <w:jc w:val="both"/>
            </w:pPr>
            <w:r>
              <w:t>-</w:t>
            </w:r>
          </w:p>
        </w:tc>
      </w:tr>
      <w:tr w:rsidR="00981705">
        <w:tc>
          <w:tcPr>
            <w:tcW w:w="4025" w:type="dxa"/>
            <w:tcBorders>
              <w:top w:val="nil"/>
              <w:left w:val="nil"/>
              <w:bottom w:val="nil"/>
              <w:right w:val="nil"/>
            </w:tcBorders>
          </w:tcPr>
          <w:p w:rsidR="00981705" w:rsidRDefault="00981705">
            <w:pPr>
              <w:pStyle w:val="ConsPlusNormal"/>
            </w:pPr>
            <w:r>
              <w:t>Цели ведомственной целевой программы и их значения по годам реализации</w:t>
            </w:r>
          </w:p>
        </w:tc>
        <w:tc>
          <w:tcPr>
            <w:tcW w:w="5045" w:type="dxa"/>
            <w:tcBorders>
              <w:top w:val="nil"/>
              <w:left w:val="nil"/>
              <w:bottom w:val="nil"/>
              <w:right w:val="nil"/>
            </w:tcBorders>
          </w:tcPr>
          <w:p w:rsidR="00981705" w:rsidRDefault="00981705">
            <w:pPr>
              <w:pStyle w:val="ConsPlusNormal"/>
              <w:jc w:val="both"/>
            </w:pPr>
            <w:r>
              <w:t>1. Оказание гражданам государственной поддержки в обеспечении жильем 267,13 тыс. семей, в том числе:</w:t>
            </w:r>
          </w:p>
          <w:p w:rsidR="00981705" w:rsidRDefault="00981705">
            <w:pPr>
              <w:pStyle w:val="ConsPlusNormal"/>
              <w:jc w:val="both"/>
            </w:pPr>
            <w:r>
              <w:t>в 2019 году - 24,66 тыс. семей;</w:t>
            </w:r>
          </w:p>
          <w:p w:rsidR="00981705" w:rsidRDefault="00981705">
            <w:pPr>
              <w:pStyle w:val="ConsPlusNormal"/>
              <w:jc w:val="both"/>
            </w:pPr>
            <w:r>
              <w:t>в 2020 году - 20,42 тыс. семей;</w:t>
            </w:r>
          </w:p>
          <w:p w:rsidR="00981705" w:rsidRDefault="00981705">
            <w:pPr>
              <w:pStyle w:val="ConsPlusNormal"/>
              <w:jc w:val="both"/>
            </w:pPr>
            <w:r>
              <w:lastRenderedPageBreak/>
              <w:t>в 2021 году - 19,57 тыс. семей;</w:t>
            </w:r>
          </w:p>
          <w:p w:rsidR="00981705" w:rsidRDefault="00981705">
            <w:pPr>
              <w:pStyle w:val="ConsPlusNormal"/>
              <w:jc w:val="both"/>
            </w:pPr>
            <w:r>
              <w:t>в 2022 году - 22,72 тыс. семей;</w:t>
            </w:r>
          </w:p>
          <w:p w:rsidR="00981705" w:rsidRDefault="00981705">
            <w:pPr>
              <w:pStyle w:val="ConsPlusNormal"/>
              <w:jc w:val="both"/>
            </w:pPr>
            <w:r>
              <w:t>в 2023 году - 22,73 тыс. семей;</w:t>
            </w:r>
          </w:p>
          <w:p w:rsidR="00981705" w:rsidRDefault="00981705">
            <w:pPr>
              <w:pStyle w:val="ConsPlusNormal"/>
              <w:jc w:val="both"/>
            </w:pPr>
            <w:r>
              <w:t>в 2024 году - 22,73 тыс. семей;</w:t>
            </w:r>
          </w:p>
          <w:p w:rsidR="00981705" w:rsidRDefault="00981705">
            <w:pPr>
              <w:pStyle w:val="ConsPlusNormal"/>
              <w:jc w:val="both"/>
            </w:pPr>
            <w:r>
              <w:t>в 2025 году - 134,3 тыс. семей.</w:t>
            </w:r>
          </w:p>
          <w:p w:rsidR="00981705" w:rsidRDefault="00981705">
            <w:pPr>
              <w:pStyle w:val="ConsPlusNormal"/>
              <w:jc w:val="both"/>
            </w:pPr>
            <w:r>
              <w:t>2. Предоставление в 2019 - 2025 годах компенсации оплаты взноса на капитальный ремонт общего имущества в многоквартирном доме всем гражданам, имеющим право на получение такой компенсации в соответствии с федеральным законодательством и обратившимся в установленном порядке за ее получением, в том числе:</w:t>
            </w:r>
          </w:p>
          <w:p w:rsidR="00981705" w:rsidRDefault="00981705">
            <w:pPr>
              <w:pStyle w:val="ConsPlusNormal"/>
              <w:jc w:val="both"/>
            </w:pPr>
            <w:r>
              <w:t>в 2019 году - 100% граждан;</w:t>
            </w:r>
          </w:p>
          <w:p w:rsidR="00981705" w:rsidRDefault="00981705">
            <w:pPr>
              <w:pStyle w:val="ConsPlusNormal"/>
              <w:jc w:val="both"/>
            </w:pPr>
            <w:r>
              <w:t>в 2020 году - 100% граждан;</w:t>
            </w:r>
          </w:p>
          <w:p w:rsidR="00981705" w:rsidRDefault="00981705">
            <w:pPr>
              <w:pStyle w:val="ConsPlusNormal"/>
              <w:jc w:val="both"/>
            </w:pPr>
            <w:r>
              <w:t>в 2021 году - 100% граждан;</w:t>
            </w:r>
          </w:p>
          <w:p w:rsidR="00981705" w:rsidRDefault="00981705">
            <w:pPr>
              <w:pStyle w:val="ConsPlusNormal"/>
              <w:jc w:val="both"/>
            </w:pPr>
            <w:r>
              <w:t>в 2022 году - 100% граждан;</w:t>
            </w:r>
          </w:p>
          <w:p w:rsidR="00981705" w:rsidRDefault="00981705">
            <w:pPr>
              <w:pStyle w:val="ConsPlusNormal"/>
              <w:jc w:val="both"/>
            </w:pPr>
            <w:r>
              <w:t>в 2023 году - 100% граждан;</w:t>
            </w:r>
          </w:p>
          <w:p w:rsidR="00981705" w:rsidRDefault="00981705">
            <w:pPr>
              <w:pStyle w:val="ConsPlusNormal"/>
              <w:jc w:val="both"/>
            </w:pPr>
            <w:r>
              <w:t>в 2024 году - 100% граждан;</w:t>
            </w:r>
          </w:p>
          <w:p w:rsidR="00981705" w:rsidRDefault="00981705">
            <w:pPr>
              <w:pStyle w:val="ConsPlusNormal"/>
              <w:jc w:val="both"/>
            </w:pPr>
            <w:r>
              <w:t>в 2025 году - 100% граждан.</w:t>
            </w:r>
          </w:p>
          <w:p w:rsidR="00981705" w:rsidRDefault="00981705">
            <w:pPr>
              <w:pStyle w:val="ConsPlusNormal"/>
              <w:jc w:val="both"/>
            </w:pPr>
            <w:r>
              <w:t>3. Обеспечение эксплуатационной надежности не менее 7 многоквартирных домов в г. Волгодонске, в том числе:</w:t>
            </w:r>
          </w:p>
          <w:p w:rsidR="00981705" w:rsidRDefault="00981705">
            <w:pPr>
              <w:pStyle w:val="ConsPlusNormal"/>
              <w:jc w:val="both"/>
            </w:pPr>
            <w:r>
              <w:t>в 2019 году - 1 дом;</w:t>
            </w:r>
          </w:p>
          <w:p w:rsidR="00981705" w:rsidRDefault="00981705">
            <w:pPr>
              <w:pStyle w:val="ConsPlusNormal"/>
              <w:jc w:val="both"/>
            </w:pPr>
            <w:r>
              <w:t>в 2020 году - 1 дом;</w:t>
            </w:r>
          </w:p>
          <w:p w:rsidR="00981705" w:rsidRDefault="00981705">
            <w:pPr>
              <w:pStyle w:val="ConsPlusNormal"/>
              <w:jc w:val="both"/>
            </w:pPr>
            <w:r>
              <w:t>в 2021 году - 1 дом;</w:t>
            </w:r>
          </w:p>
          <w:p w:rsidR="00981705" w:rsidRDefault="00981705">
            <w:pPr>
              <w:pStyle w:val="ConsPlusNormal"/>
              <w:jc w:val="both"/>
            </w:pPr>
            <w:r>
              <w:t>в 2022 году - 1 дом;</w:t>
            </w:r>
          </w:p>
          <w:p w:rsidR="00981705" w:rsidRDefault="00981705">
            <w:pPr>
              <w:pStyle w:val="ConsPlusNormal"/>
              <w:jc w:val="both"/>
            </w:pPr>
            <w:r>
              <w:t>в 2023 году - 1 дом;</w:t>
            </w:r>
          </w:p>
          <w:p w:rsidR="00981705" w:rsidRDefault="00981705">
            <w:pPr>
              <w:pStyle w:val="ConsPlusNormal"/>
              <w:jc w:val="both"/>
            </w:pPr>
            <w:r>
              <w:t>в 2024 году - 1 дом;</w:t>
            </w:r>
          </w:p>
          <w:p w:rsidR="00981705" w:rsidRDefault="00981705">
            <w:pPr>
              <w:pStyle w:val="ConsPlusNormal"/>
              <w:jc w:val="both"/>
            </w:pPr>
            <w:r>
              <w:t>в 2025 году - 1 дом.</w:t>
            </w:r>
          </w:p>
        </w:tc>
      </w:tr>
      <w:tr w:rsidR="00981705">
        <w:tc>
          <w:tcPr>
            <w:tcW w:w="4025" w:type="dxa"/>
            <w:tcBorders>
              <w:top w:val="nil"/>
              <w:left w:val="nil"/>
              <w:bottom w:val="nil"/>
              <w:right w:val="nil"/>
            </w:tcBorders>
          </w:tcPr>
          <w:p w:rsidR="00981705" w:rsidRDefault="00981705">
            <w:pPr>
              <w:pStyle w:val="ConsPlusNormal"/>
            </w:pPr>
            <w:r>
              <w:lastRenderedPageBreak/>
              <w:t>Задачи ведомственной целевой программы</w:t>
            </w:r>
          </w:p>
        </w:tc>
        <w:tc>
          <w:tcPr>
            <w:tcW w:w="5045" w:type="dxa"/>
            <w:tcBorders>
              <w:top w:val="nil"/>
              <w:left w:val="nil"/>
              <w:bottom w:val="nil"/>
              <w:right w:val="nil"/>
            </w:tcBorders>
          </w:tcPr>
          <w:p w:rsidR="00981705" w:rsidRDefault="00981705">
            <w:pPr>
              <w:pStyle w:val="ConsPlusNormal"/>
              <w:jc w:val="both"/>
            </w:pPr>
            <w:r>
              <w:t>1. Выполнение государственных обязательств по обеспечению жильем категорий граждан, установленных федеральным законодательством.</w:t>
            </w:r>
          </w:p>
          <w:p w:rsidR="00981705" w:rsidRDefault="00981705">
            <w:pPr>
              <w:pStyle w:val="ConsPlusNormal"/>
              <w:jc w:val="both"/>
            </w:pPr>
            <w:r>
              <w:t>2. Обеспечение жильем отдельных категорий граждан в соответствии с решениями Президента Российской Федерации и Правительства Российской Федерации.</w:t>
            </w:r>
          </w:p>
          <w:p w:rsidR="00981705" w:rsidRDefault="00981705">
            <w:pPr>
              <w:pStyle w:val="ConsPlusNormal"/>
              <w:jc w:val="both"/>
            </w:pPr>
            <w:r>
              <w:t>3. Предоставление отдельным категориям граждан компенсации уплаты взноса на капитальный ремонт общего имущества в многоквартирном доме.</w:t>
            </w:r>
          </w:p>
          <w:p w:rsidR="00981705" w:rsidRDefault="00981705">
            <w:pPr>
              <w:pStyle w:val="ConsPlusNormal"/>
              <w:jc w:val="both"/>
            </w:pPr>
            <w:r>
              <w:t>4. Реализация мероприятий по обеспечению эксплуатационной надежности многоквартирных домов г. Волгодонска</w:t>
            </w:r>
          </w:p>
        </w:tc>
      </w:tr>
      <w:tr w:rsidR="00981705">
        <w:tc>
          <w:tcPr>
            <w:tcW w:w="4025" w:type="dxa"/>
            <w:tcBorders>
              <w:top w:val="nil"/>
              <w:left w:val="nil"/>
              <w:bottom w:val="nil"/>
              <w:right w:val="nil"/>
            </w:tcBorders>
          </w:tcPr>
          <w:p w:rsidR="00981705" w:rsidRDefault="00981705">
            <w:pPr>
              <w:pStyle w:val="ConsPlusNormal"/>
            </w:pPr>
            <w:r>
              <w:t>Параметры финансового обеспечения реализации ведомственной целевой программы</w:t>
            </w:r>
          </w:p>
        </w:tc>
        <w:tc>
          <w:tcPr>
            <w:tcW w:w="5045" w:type="dxa"/>
            <w:tcBorders>
              <w:top w:val="nil"/>
              <w:left w:val="nil"/>
              <w:bottom w:val="nil"/>
              <w:right w:val="nil"/>
            </w:tcBorders>
          </w:tcPr>
          <w:p w:rsidR="00981705" w:rsidRDefault="00981705">
            <w:pPr>
              <w:pStyle w:val="ConsPlusNormal"/>
              <w:jc w:val="both"/>
            </w:pPr>
            <w:r>
              <w:t>Общий объем финансового обеспечения ведомственной целевой программы - 630 689 331,1 тыс. рублей, в том числе:</w:t>
            </w:r>
          </w:p>
          <w:p w:rsidR="00981705" w:rsidRDefault="00981705">
            <w:pPr>
              <w:pStyle w:val="ConsPlusNormal"/>
              <w:jc w:val="both"/>
            </w:pPr>
            <w:r>
              <w:t>2019 год - 55 680 882,9 тыс. рублей;</w:t>
            </w:r>
          </w:p>
          <w:p w:rsidR="00981705" w:rsidRDefault="00981705">
            <w:pPr>
              <w:pStyle w:val="ConsPlusNormal"/>
              <w:jc w:val="both"/>
            </w:pPr>
            <w:r>
              <w:t>2020 год - 45 869 565,7 тыс. рублей;</w:t>
            </w:r>
          </w:p>
          <w:p w:rsidR="00981705" w:rsidRDefault="00981705">
            <w:pPr>
              <w:pStyle w:val="ConsPlusNormal"/>
              <w:jc w:val="both"/>
            </w:pPr>
            <w:r>
              <w:t>2021 год - 45 689 191,4 тыс. рублей;</w:t>
            </w:r>
          </w:p>
          <w:p w:rsidR="00981705" w:rsidRDefault="00981705">
            <w:pPr>
              <w:pStyle w:val="ConsPlusNormal"/>
              <w:jc w:val="both"/>
            </w:pPr>
            <w:r>
              <w:t xml:space="preserve">2022 год - 55 882 122,1 тыс. рублей </w:t>
            </w:r>
            <w:hyperlink w:anchor="P93" w:history="1">
              <w:r>
                <w:rPr>
                  <w:color w:val="0000FF"/>
                </w:rPr>
                <w:t>&lt;*&gt;</w:t>
              </w:r>
            </w:hyperlink>
            <w:r>
              <w:t>;</w:t>
            </w:r>
          </w:p>
          <w:p w:rsidR="00981705" w:rsidRDefault="00981705">
            <w:pPr>
              <w:pStyle w:val="ConsPlusNormal"/>
              <w:jc w:val="both"/>
            </w:pPr>
            <w:r>
              <w:t xml:space="preserve">2023 год - 58 178 336,1 тыс. рублей </w:t>
            </w:r>
            <w:hyperlink w:anchor="P93" w:history="1">
              <w:r>
                <w:rPr>
                  <w:color w:val="0000FF"/>
                </w:rPr>
                <w:t>&lt;*&gt;</w:t>
              </w:r>
            </w:hyperlink>
            <w:r>
              <w:t>;</w:t>
            </w:r>
          </w:p>
          <w:p w:rsidR="00981705" w:rsidRDefault="00981705">
            <w:pPr>
              <w:pStyle w:val="ConsPlusNormal"/>
              <w:jc w:val="both"/>
            </w:pPr>
            <w:r>
              <w:t xml:space="preserve">2024 год - 60 516 167,0 тыс. рублей </w:t>
            </w:r>
            <w:hyperlink w:anchor="P93" w:history="1">
              <w:r>
                <w:rPr>
                  <w:color w:val="0000FF"/>
                </w:rPr>
                <w:t>&lt;*&gt;</w:t>
              </w:r>
            </w:hyperlink>
            <w:r>
              <w:t>;</w:t>
            </w:r>
          </w:p>
          <w:p w:rsidR="00981705" w:rsidRDefault="00981705">
            <w:pPr>
              <w:pStyle w:val="ConsPlusNormal"/>
            </w:pPr>
            <w:r>
              <w:t xml:space="preserve">2025 год - 308 873 065,9 тыс. рублей </w:t>
            </w:r>
            <w:hyperlink w:anchor="P93" w:history="1">
              <w:r>
                <w:rPr>
                  <w:color w:val="0000FF"/>
                </w:rPr>
                <w:t>&lt;*&gt;</w:t>
              </w:r>
            </w:hyperlink>
            <w:r>
              <w:t>;</w:t>
            </w:r>
          </w:p>
          <w:p w:rsidR="00981705" w:rsidRDefault="00981705">
            <w:pPr>
              <w:pStyle w:val="ConsPlusNormal"/>
            </w:pPr>
            <w:r>
              <w:t>из них:</w:t>
            </w:r>
          </w:p>
          <w:p w:rsidR="00981705" w:rsidRDefault="00981705">
            <w:pPr>
              <w:pStyle w:val="ConsPlusNormal"/>
              <w:jc w:val="both"/>
            </w:pPr>
            <w:r>
              <w:t>объем бюджетных ассигнований федерального бюджета - 480 719 475,1 тыс. рублей, в том числе:</w:t>
            </w:r>
          </w:p>
          <w:p w:rsidR="00981705" w:rsidRDefault="00981705">
            <w:pPr>
              <w:pStyle w:val="ConsPlusNormal"/>
              <w:jc w:val="both"/>
            </w:pPr>
            <w:r>
              <w:t>2019 год - 42 780 906,9 тыс. рублей;</w:t>
            </w:r>
          </w:p>
          <w:p w:rsidR="00981705" w:rsidRDefault="00981705">
            <w:pPr>
              <w:pStyle w:val="ConsPlusNormal"/>
              <w:jc w:val="both"/>
            </w:pPr>
            <w:r>
              <w:t>2020 год - 32 716 050,3 тыс. рублей;</w:t>
            </w:r>
          </w:p>
          <w:p w:rsidR="00981705" w:rsidRDefault="00981705">
            <w:pPr>
              <w:pStyle w:val="ConsPlusNormal"/>
              <w:jc w:val="both"/>
            </w:pPr>
            <w:r>
              <w:t>2021 год - 32 556 139,5 тыс. рублей;</w:t>
            </w:r>
          </w:p>
          <w:p w:rsidR="00981705" w:rsidRDefault="00981705">
            <w:pPr>
              <w:pStyle w:val="ConsPlusNormal"/>
              <w:jc w:val="both"/>
            </w:pPr>
            <w:r>
              <w:t xml:space="preserve">2022 год - 42 183 491,0 тыс. рублей </w:t>
            </w:r>
            <w:hyperlink w:anchor="P93" w:history="1">
              <w:r>
                <w:rPr>
                  <w:color w:val="0000FF"/>
                </w:rPr>
                <w:t>&lt;*&gt;</w:t>
              </w:r>
            </w:hyperlink>
            <w:r>
              <w:t>;</w:t>
            </w:r>
          </w:p>
          <w:p w:rsidR="00981705" w:rsidRDefault="00981705">
            <w:pPr>
              <w:pStyle w:val="ConsPlusNormal"/>
              <w:jc w:val="both"/>
            </w:pPr>
            <w:r>
              <w:t xml:space="preserve">2023 год - 43 916 079,6 тыс. рублей </w:t>
            </w:r>
            <w:hyperlink w:anchor="P93" w:history="1">
              <w:r>
                <w:rPr>
                  <w:color w:val="0000FF"/>
                </w:rPr>
                <w:t>&lt;*&gt;</w:t>
              </w:r>
            </w:hyperlink>
            <w:r>
              <w:t>;</w:t>
            </w:r>
          </w:p>
          <w:p w:rsidR="00981705" w:rsidRDefault="00981705">
            <w:pPr>
              <w:pStyle w:val="ConsPlusNormal"/>
              <w:jc w:val="both"/>
            </w:pPr>
            <w:r>
              <w:t xml:space="preserve">2024 год - 45 680 595,8 тыс. рублей </w:t>
            </w:r>
            <w:hyperlink w:anchor="P93" w:history="1">
              <w:r>
                <w:rPr>
                  <w:color w:val="0000FF"/>
                </w:rPr>
                <w:t>&lt;*&gt;</w:t>
              </w:r>
            </w:hyperlink>
            <w:r>
              <w:t>;</w:t>
            </w:r>
          </w:p>
          <w:p w:rsidR="00981705" w:rsidRDefault="00981705">
            <w:pPr>
              <w:pStyle w:val="ConsPlusNormal"/>
            </w:pPr>
            <w:r>
              <w:t xml:space="preserve">2025 год - 240 886 212,0 тыс. рублей </w:t>
            </w:r>
            <w:hyperlink w:anchor="P93" w:history="1">
              <w:r>
                <w:rPr>
                  <w:color w:val="0000FF"/>
                </w:rPr>
                <w:t>&lt;*&gt;</w:t>
              </w:r>
            </w:hyperlink>
            <w:r>
              <w:t>;</w:t>
            </w:r>
          </w:p>
          <w:p w:rsidR="00981705" w:rsidRDefault="00981705">
            <w:pPr>
              <w:pStyle w:val="ConsPlusNormal"/>
            </w:pPr>
            <w:r>
              <w:t>объем бюджетных ассигнований консолидированных бюджетов субъектов Российской Федерации - 21 560 628,9 тыс. рублей, в том числе:</w:t>
            </w:r>
          </w:p>
          <w:p w:rsidR="00981705" w:rsidRDefault="00981705">
            <w:pPr>
              <w:pStyle w:val="ConsPlusNormal"/>
              <w:jc w:val="both"/>
            </w:pPr>
            <w:r>
              <w:t>в 2019 году - 1 533 464,6 тыс. рублей;</w:t>
            </w:r>
          </w:p>
          <w:p w:rsidR="00981705" w:rsidRDefault="00981705">
            <w:pPr>
              <w:pStyle w:val="ConsPlusNormal"/>
              <w:jc w:val="both"/>
            </w:pPr>
            <w:r>
              <w:t>в 2020 году - 1 672 159,4 тыс. рублей;</w:t>
            </w:r>
          </w:p>
          <w:p w:rsidR="00981705" w:rsidRDefault="00981705">
            <w:pPr>
              <w:pStyle w:val="ConsPlusNormal"/>
              <w:jc w:val="both"/>
            </w:pPr>
            <w:r>
              <w:t>в 2021 году - 1 670 269,2 тыс. рублей;</w:t>
            </w:r>
          </w:p>
          <w:p w:rsidR="00981705" w:rsidRDefault="00981705">
            <w:pPr>
              <w:pStyle w:val="ConsPlusNormal"/>
            </w:pPr>
            <w:r>
              <w:t xml:space="preserve">в 2022 году - 1 731 486,1 тыс. рублей </w:t>
            </w:r>
            <w:hyperlink w:anchor="P93" w:history="1">
              <w:r>
                <w:rPr>
                  <w:color w:val="0000FF"/>
                </w:rPr>
                <w:t>&lt;*&gt;</w:t>
              </w:r>
            </w:hyperlink>
            <w:r>
              <w:t>;</w:t>
            </w:r>
          </w:p>
          <w:p w:rsidR="00981705" w:rsidRDefault="00981705">
            <w:pPr>
              <w:pStyle w:val="ConsPlusNormal"/>
            </w:pPr>
            <w:r>
              <w:t xml:space="preserve">в 2023 году - 1 792 491,4 тыс. рублей </w:t>
            </w:r>
            <w:hyperlink w:anchor="P93" w:history="1">
              <w:r>
                <w:rPr>
                  <w:color w:val="0000FF"/>
                </w:rPr>
                <w:t>&lt;*&gt;</w:t>
              </w:r>
            </w:hyperlink>
            <w:r>
              <w:t>;</w:t>
            </w:r>
          </w:p>
          <w:p w:rsidR="00981705" w:rsidRDefault="00981705">
            <w:pPr>
              <w:pStyle w:val="ConsPlusNormal"/>
            </w:pPr>
            <w:r>
              <w:t xml:space="preserve">в 2024 году - 1 854 545,6 тыс. рублей </w:t>
            </w:r>
            <w:hyperlink w:anchor="P93" w:history="1">
              <w:r>
                <w:rPr>
                  <w:color w:val="0000FF"/>
                </w:rPr>
                <w:t>&lt;*&gt;</w:t>
              </w:r>
            </w:hyperlink>
            <w:r>
              <w:t>;</w:t>
            </w:r>
          </w:p>
          <w:p w:rsidR="00981705" w:rsidRDefault="00981705">
            <w:pPr>
              <w:pStyle w:val="ConsPlusNormal"/>
            </w:pPr>
            <w:r>
              <w:t xml:space="preserve">в 2025 году - 11 306 212,6 тыс. рублей </w:t>
            </w:r>
            <w:hyperlink w:anchor="P93" w:history="1">
              <w:r>
                <w:rPr>
                  <w:color w:val="0000FF"/>
                </w:rPr>
                <w:t>&lt;*&gt;</w:t>
              </w:r>
            </w:hyperlink>
            <w:r>
              <w:t>; объем средств внебюджетных источников - 128 409 227,1 тыс. рублей, в том числе:</w:t>
            </w:r>
          </w:p>
          <w:p w:rsidR="00981705" w:rsidRDefault="00981705">
            <w:pPr>
              <w:pStyle w:val="ConsPlusNormal"/>
            </w:pPr>
            <w:r>
              <w:t>в 2019 году - 11 366 511,4 тыс. рублей;</w:t>
            </w:r>
          </w:p>
          <w:p w:rsidR="00981705" w:rsidRDefault="00981705">
            <w:pPr>
              <w:pStyle w:val="ConsPlusNormal"/>
            </w:pPr>
            <w:r>
              <w:t>в 2020 году - 11 481 356 тыс. рублей;</w:t>
            </w:r>
          </w:p>
          <w:p w:rsidR="00981705" w:rsidRDefault="00981705">
            <w:pPr>
              <w:pStyle w:val="ConsPlusNormal"/>
            </w:pPr>
            <w:r>
              <w:t>в 2021 году - 11 462 782,7 тыс. рублей;</w:t>
            </w:r>
          </w:p>
          <w:p w:rsidR="00981705" w:rsidRDefault="00981705">
            <w:pPr>
              <w:pStyle w:val="ConsPlusNormal"/>
            </w:pPr>
            <w:r>
              <w:t xml:space="preserve">в 2022 году - 11 967 145 тыс. рублей </w:t>
            </w:r>
            <w:hyperlink w:anchor="P93" w:history="1">
              <w:r>
                <w:rPr>
                  <w:color w:val="0000FF"/>
                </w:rPr>
                <w:t>&lt;*&gt;</w:t>
              </w:r>
            </w:hyperlink>
            <w:r>
              <w:t>;</w:t>
            </w:r>
          </w:p>
          <w:p w:rsidR="00981705" w:rsidRDefault="00981705">
            <w:pPr>
              <w:pStyle w:val="ConsPlusNormal"/>
            </w:pPr>
            <w:r>
              <w:t xml:space="preserve">в 2023 году - 12 469 765,1 тыс. рублей </w:t>
            </w:r>
            <w:hyperlink w:anchor="P93" w:history="1">
              <w:r>
                <w:rPr>
                  <w:color w:val="0000FF"/>
                </w:rPr>
                <w:t>&lt;*&gt;</w:t>
              </w:r>
            </w:hyperlink>
            <w:r>
              <w:t>;</w:t>
            </w:r>
          </w:p>
          <w:p w:rsidR="00981705" w:rsidRDefault="00981705">
            <w:pPr>
              <w:pStyle w:val="ConsPlusNormal"/>
            </w:pPr>
            <w:r>
              <w:t xml:space="preserve">в 2024 году - 12 981 025,6 тыс. рублей </w:t>
            </w:r>
            <w:hyperlink w:anchor="P93" w:history="1">
              <w:r>
                <w:rPr>
                  <w:color w:val="0000FF"/>
                </w:rPr>
                <w:t>&lt;*&gt;</w:t>
              </w:r>
            </w:hyperlink>
            <w:r>
              <w:t>;</w:t>
            </w:r>
          </w:p>
          <w:p w:rsidR="00981705" w:rsidRDefault="00981705">
            <w:pPr>
              <w:pStyle w:val="ConsPlusNormal"/>
            </w:pPr>
            <w:r>
              <w:t xml:space="preserve">в 2025 году - 56 680 641,3 тыс. рублей </w:t>
            </w:r>
            <w:hyperlink w:anchor="P93" w:history="1">
              <w:r>
                <w:rPr>
                  <w:color w:val="0000FF"/>
                </w:rPr>
                <w:t>&lt;*&gt;</w:t>
              </w:r>
            </w:hyperlink>
            <w:r>
              <w:t>.</w:t>
            </w:r>
          </w:p>
          <w:p w:rsidR="00981705" w:rsidRDefault="00981705">
            <w:pPr>
              <w:pStyle w:val="ConsPlusNormal"/>
              <w:ind w:firstLine="283"/>
              <w:jc w:val="both"/>
            </w:pPr>
            <w:r>
              <w:t>--------------------------------</w:t>
            </w:r>
          </w:p>
          <w:p w:rsidR="00981705" w:rsidRDefault="00981705">
            <w:pPr>
              <w:pStyle w:val="ConsPlusNormal"/>
              <w:ind w:firstLine="283"/>
              <w:jc w:val="both"/>
            </w:pPr>
            <w:bookmarkStart w:id="0" w:name="P93"/>
            <w:bookmarkEnd w:id="0"/>
            <w:r>
              <w:t>&lt;*&gt; Параметры финансового обеспечения подлежат уточнению в соответствии с федеральным законом о федеральном бюджете на соответствующий финансовый год и плановый период.</w:t>
            </w:r>
          </w:p>
        </w:tc>
      </w:tr>
    </w:tbl>
    <w:p w:rsidR="00981705" w:rsidRDefault="00981705">
      <w:pPr>
        <w:pStyle w:val="ConsPlusNormal"/>
        <w:jc w:val="both"/>
      </w:pPr>
    </w:p>
    <w:p w:rsidR="00981705" w:rsidRDefault="00981705">
      <w:pPr>
        <w:pStyle w:val="ConsPlusTitle"/>
        <w:jc w:val="center"/>
        <w:outlineLvl w:val="1"/>
      </w:pPr>
      <w:r>
        <w:t>I. Цели, задачи и сроки реализации</w:t>
      </w:r>
    </w:p>
    <w:p w:rsidR="00981705" w:rsidRDefault="00981705">
      <w:pPr>
        <w:pStyle w:val="ConsPlusTitle"/>
        <w:jc w:val="center"/>
      </w:pPr>
      <w:r>
        <w:t>ведомственной целевой программы</w:t>
      </w:r>
    </w:p>
    <w:p w:rsidR="00981705" w:rsidRDefault="00981705">
      <w:pPr>
        <w:pStyle w:val="ConsPlusNormal"/>
        <w:jc w:val="both"/>
      </w:pPr>
    </w:p>
    <w:p w:rsidR="00981705" w:rsidRDefault="00981705">
      <w:pPr>
        <w:pStyle w:val="ConsPlusNormal"/>
        <w:ind w:firstLine="540"/>
        <w:jc w:val="both"/>
      </w:pPr>
      <w:r>
        <w:t xml:space="preserve">Обеспечение доступности жилья для граждан является одним из направлений достижения стратегической цели обеспечения национальной безопасности в области повышения качества жизни российских граждан в соответствии со </w:t>
      </w:r>
      <w:hyperlink r:id="rId6"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 N 683.</w:t>
      </w:r>
    </w:p>
    <w:p w:rsidR="00981705" w:rsidRDefault="00981705">
      <w:pPr>
        <w:pStyle w:val="ConsPlusNormal"/>
        <w:spacing w:before="220"/>
        <w:ind w:firstLine="540"/>
        <w:jc w:val="both"/>
      </w:pPr>
      <w:hyperlink r:id="rId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определена стратегическая цель обеспечения доступности жилья для всех категорий граждан и соответствия объема комфортного жилищного фонда потребностям населения.</w:t>
      </w:r>
    </w:p>
    <w:p w:rsidR="00981705" w:rsidRDefault="00981705">
      <w:pPr>
        <w:pStyle w:val="ConsPlusNormal"/>
        <w:spacing w:before="220"/>
        <w:ind w:firstLine="540"/>
        <w:jc w:val="both"/>
      </w:pPr>
      <w:r>
        <w:t>В то же время,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981705" w:rsidRDefault="00981705">
      <w:pPr>
        <w:pStyle w:val="ConsPlusNormal"/>
        <w:spacing w:before="220"/>
        <w:ind w:firstLine="540"/>
        <w:jc w:val="both"/>
      </w:pPr>
      <w:r>
        <w:t>В связи с этим достижение стратегических целей государственной политики в области обеспечения доступности жилья для граждан является невозможным без реализации комплекса мер государственной жилищной политики по оказанию гражданам социальной поддержки на обеспечение жильем и оплату жилищно-коммунальных услуг.</w:t>
      </w:r>
    </w:p>
    <w:p w:rsidR="00981705" w:rsidRDefault="00981705">
      <w:pPr>
        <w:pStyle w:val="ConsPlusNormal"/>
        <w:spacing w:before="220"/>
        <w:ind w:firstLine="540"/>
        <w:jc w:val="both"/>
      </w:pPr>
      <w:r>
        <w:t xml:space="preserve">Ведомственная целевая программа направлена на реализацию указанных стратегических приоритетов государственной политики и достижение цели государственной </w:t>
      </w:r>
      <w:hyperlink r:id="rId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по повышению доступности жилья для граждан, выражающейся в снижении отношения средней стоимости квартиры площадью 54 кв. метров к среднему годовому денежному доходу семьи из 3 человек, а также на достижение установленных </w:t>
      </w:r>
      <w:hyperlink r:id="rId9" w:history="1">
        <w:r>
          <w:rPr>
            <w:color w:val="0000FF"/>
          </w:rPr>
          <w:t>приложением N 2</w:t>
        </w:r>
      </w:hyperlink>
      <w:r>
        <w:t xml:space="preserve"> к Государственной программе показателей результативности мероприятий по обеспечению граждан жильем.</w:t>
      </w:r>
    </w:p>
    <w:p w:rsidR="00981705" w:rsidRDefault="00981705">
      <w:pPr>
        <w:pStyle w:val="ConsPlusNormal"/>
        <w:spacing w:before="220"/>
        <w:ind w:firstLine="540"/>
        <w:jc w:val="both"/>
      </w:pPr>
      <w:r>
        <w:t xml:space="preserve">Реализация ведомственной целевой программы будет способствовать достижению цели по улучшению жилищных условий не менее 5 млн. семей ежегодно, установленной </w:t>
      </w:r>
      <w:hyperlink r:id="rId10" w:history="1">
        <w:r>
          <w:rPr>
            <w:color w:val="0000FF"/>
          </w:rPr>
          <w:t>Указом</w:t>
        </w:r>
      </w:hyperlink>
      <w:r>
        <w:t xml:space="preserve"> Президента Российской Федерации от 7 мая 2018 г. N 204.</w:t>
      </w:r>
    </w:p>
    <w:p w:rsidR="00981705" w:rsidRDefault="00981705">
      <w:pPr>
        <w:pStyle w:val="ConsPlusNormal"/>
        <w:spacing w:before="220"/>
        <w:ind w:firstLine="540"/>
        <w:jc w:val="both"/>
      </w:pPr>
      <w:r>
        <w:t>Целями ведомственной целевой программы являются:</w:t>
      </w:r>
    </w:p>
    <w:p w:rsidR="00981705" w:rsidRDefault="00981705">
      <w:pPr>
        <w:pStyle w:val="ConsPlusNormal"/>
        <w:spacing w:before="220"/>
        <w:ind w:firstLine="540"/>
        <w:jc w:val="both"/>
      </w:pPr>
      <w:r>
        <w:t>1. Оказание государственной поддержки в обеспечении жильем 267,13 тыс. семей граждан.</w:t>
      </w:r>
    </w:p>
    <w:p w:rsidR="00981705" w:rsidRDefault="00981705">
      <w:pPr>
        <w:pStyle w:val="ConsPlusNormal"/>
        <w:spacing w:before="220"/>
        <w:ind w:firstLine="540"/>
        <w:jc w:val="both"/>
      </w:pPr>
      <w:r>
        <w:t>2. Предоставление в 2019 - 2025 годах компенсации оплаты взноса на капитальный ремонт общего имущества в многоквартирном доме 100% гражданам, имеющим право на получение такой компенсации в соответствии с федеральным законодательством и обратившимся в установленном порядке за ее получением.</w:t>
      </w:r>
    </w:p>
    <w:p w:rsidR="00981705" w:rsidRDefault="00981705">
      <w:pPr>
        <w:pStyle w:val="ConsPlusNormal"/>
        <w:spacing w:before="220"/>
        <w:ind w:firstLine="540"/>
        <w:jc w:val="both"/>
      </w:pPr>
      <w:r>
        <w:t>3. Обеспечение эксплуатационной надежности 7 многоквартирных домов в г. Волгодонске.</w:t>
      </w:r>
    </w:p>
    <w:p w:rsidR="00981705" w:rsidRDefault="00981705">
      <w:pPr>
        <w:pStyle w:val="ConsPlusNormal"/>
        <w:spacing w:before="220"/>
        <w:ind w:firstLine="540"/>
        <w:jc w:val="both"/>
      </w:pPr>
      <w:r>
        <w:t>Задачами ведомственной целевой программы являются:</w:t>
      </w:r>
    </w:p>
    <w:p w:rsidR="00981705" w:rsidRDefault="00981705">
      <w:pPr>
        <w:pStyle w:val="ConsPlusNormal"/>
        <w:spacing w:before="220"/>
        <w:ind w:firstLine="540"/>
        <w:jc w:val="both"/>
      </w:pPr>
      <w:r>
        <w:t>1. Выполнение государственных обязательств по обеспечению жильем категорий граждан, установленных федеральным законодательством.</w:t>
      </w:r>
    </w:p>
    <w:p w:rsidR="00981705" w:rsidRDefault="00981705">
      <w:pPr>
        <w:pStyle w:val="ConsPlusNormal"/>
        <w:spacing w:before="220"/>
        <w:ind w:firstLine="540"/>
        <w:jc w:val="both"/>
      </w:pPr>
      <w:r>
        <w:t>2. Обеспечение жильем отдельных категорий граждан в соответствии с решениями Президента Российской Федерации и Правительства Российской Федерации.</w:t>
      </w:r>
    </w:p>
    <w:p w:rsidR="00981705" w:rsidRDefault="00981705">
      <w:pPr>
        <w:pStyle w:val="ConsPlusNormal"/>
        <w:spacing w:before="220"/>
        <w:ind w:firstLine="540"/>
        <w:jc w:val="both"/>
      </w:pPr>
      <w:r>
        <w:t>3. Предоставление отдельным категориям граждан компенсации уплаты взноса на капитальный ремонт общего имущества в многоквартирном доме.</w:t>
      </w:r>
    </w:p>
    <w:p w:rsidR="00981705" w:rsidRDefault="00981705">
      <w:pPr>
        <w:pStyle w:val="ConsPlusNormal"/>
        <w:spacing w:before="220"/>
        <w:ind w:firstLine="540"/>
        <w:jc w:val="both"/>
      </w:pPr>
      <w:r>
        <w:t>4. Реализация мероприятий по обеспечению эксплуатационной надежности многоквартирных домов г. Волгодонска.</w:t>
      </w:r>
    </w:p>
    <w:p w:rsidR="00981705" w:rsidRDefault="00981705">
      <w:pPr>
        <w:pStyle w:val="ConsPlusNormal"/>
        <w:spacing w:before="220"/>
        <w:ind w:firstLine="540"/>
        <w:jc w:val="both"/>
      </w:pPr>
      <w:r>
        <w:t>Ведомственная целевая программа реализуется с 2019 по 2025 годы.</w:t>
      </w:r>
    </w:p>
    <w:p w:rsidR="00981705" w:rsidRDefault="00981705">
      <w:pPr>
        <w:pStyle w:val="ConsPlusNormal"/>
        <w:jc w:val="both"/>
      </w:pPr>
    </w:p>
    <w:p w:rsidR="00981705" w:rsidRDefault="00981705">
      <w:pPr>
        <w:pStyle w:val="ConsPlusTitle"/>
        <w:jc w:val="center"/>
        <w:outlineLvl w:val="1"/>
      </w:pPr>
      <w:r>
        <w:t>II. Описание ожидаемых результатов реализации</w:t>
      </w:r>
    </w:p>
    <w:p w:rsidR="00981705" w:rsidRDefault="00981705">
      <w:pPr>
        <w:pStyle w:val="ConsPlusTitle"/>
        <w:jc w:val="center"/>
      </w:pPr>
      <w:r>
        <w:t>ведомственной целевой программы</w:t>
      </w:r>
    </w:p>
    <w:p w:rsidR="00981705" w:rsidRDefault="00981705">
      <w:pPr>
        <w:pStyle w:val="ConsPlusNormal"/>
        <w:jc w:val="both"/>
      </w:pPr>
    </w:p>
    <w:p w:rsidR="00981705" w:rsidRDefault="00981705">
      <w:pPr>
        <w:pStyle w:val="ConsPlusNormal"/>
        <w:ind w:firstLine="540"/>
        <w:jc w:val="both"/>
      </w:pPr>
      <w:r>
        <w:t>В результате реализации ведомственной целевой программы за период 2019 - 2025 годов будет оказана государственная поддержка в обеспечении жильем 267,13 тыс. семей граждан, будет обеспечено предоставление компенсация оплаты взносов на капитальный ремонт всем гражданам, имеющим в соответствии с законодательством право на ее получение и обратившимся за ее получением, обеспечена эксплуатационная надежность 7 многоквартирных домов г. Волгодонска.</w:t>
      </w:r>
    </w:p>
    <w:p w:rsidR="00981705" w:rsidRDefault="00981705">
      <w:pPr>
        <w:pStyle w:val="ConsPlusNormal"/>
        <w:spacing w:before="220"/>
        <w:ind w:firstLine="540"/>
        <w:jc w:val="both"/>
      </w:pPr>
      <w:r>
        <w:t>Достижение указанных результатов повысит уровень доступности жилья для граждан, окажет положительное влияние на их благосостояние и качество жизни. Оказание поддержки молодым семьям в обеспечении жильем будет способствовать улучшению демографической ситуации в Российской Федерации.</w:t>
      </w:r>
    </w:p>
    <w:p w:rsidR="00981705" w:rsidRDefault="00981705">
      <w:pPr>
        <w:pStyle w:val="ConsPlusNormal"/>
        <w:spacing w:before="220"/>
        <w:ind w:firstLine="540"/>
        <w:jc w:val="both"/>
      </w:pPr>
      <w:r>
        <w:t xml:space="preserve">Целевые индикаторы ведомственной целевой программы, характеризующие результаты ее реализации по годам, приведены в </w:t>
      </w:r>
      <w:hyperlink w:anchor="P193" w:history="1">
        <w:r>
          <w:rPr>
            <w:color w:val="0000FF"/>
          </w:rPr>
          <w:t>Приложении N 1</w:t>
        </w:r>
      </w:hyperlink>
      <w:r>
        <w:t xml:space="preserve"> к ведомственной целевой программе.</w:t>
      </w:r>
    </w:p>
    <w:p w:rsidR="00981705" w:rsidRDefault="00981705">
      <w:pPr>
        <w:pStyle w:val="ConsPlusNormal"/>
        <w:jc w:val="both"/>
      </w:pPr>
    </w:p>
    <w:p w:rsidR="00981705" w:rsidRDefault="00981705">
      <w:pPr>
        <w:pStyle w:val="ConsPlusTitle"/>
        <w:jc w:val="center"/>
        <w:outlineLvl w:val="1"/>
      </w:pPr>
      <w:r>
        <w:t>III. Перечень и описание программных мероприятий</w:t>
      </w:r>
    </w:p>
    <w:p w:rsidR="00981705" w:rsidRDefault="00981705">
      <w:pPr>
        <w:pStyle w:val="ConsPlusNormal"/>
        <w:jc w:val="both"/>
      </w:pPr>
    </w:p>
    <w:p w:rsidR="00981705" w:rsidRDefault="00981705">
      <w:pPr>
        <w:pStyle w:val="ConsPlusNormal"/>
        <w:ind w:firstLine="540"/>
        <w:jc w:val="both"/>
      </w:pPr>
      <w:r>
        <w:t xml:space="preserve">Для достижения целей и решения задач ведомственная целевая программа включает комплекс мероприятий, основные параметры и сроки реализации которых приведены в </w:t>
      </w:r>
      <w:hyperlink w:anchor="P447" w:history="1">
        <w:r>
          <w:rPr>
            <w:color w:val="0000FF"/>
          </w:rPr>
          <w:t>приложении N 2</w:t>
        </w:r>
      </w:hyperlink>
      <w:r>
        <w:t xml:space="preserve"> к ведомственной целевой программе. Сведения о ресурсном обеспечении мероприятий ведомственной целевой программы по направлениям и источникам финансирования приведены в </w:t>
      </w:r>
      <w:hyperlink w:anchor="P644" w:history="1">
        <w:r>
          <w:rPr>
            <w:color w:val="0000FF"/>
          </w:rPr>
          <w:t>приложении N 3</w:t>
        </w:r>
      </w:hyperlink>
      <w:r>
        <w:t xml:space="preserve"> к ведомственной целевой программе.</w:t>
      </w:r>
    </w:p>
    <w:p w:rsidR="00981705" w:rsidRDefault="00981705">
      <w:pPr>
        <w:pStyle w:val="ConsPlusNormal"/>
        <w:spacing w:before="220"/>
        <w:ind w:firstLine="540"/>
        <w:jc w:val="both"/>
      </w:pPr>
      <w:r>
        <w:t>1. Задача "Выполнение государственных обязательств по обеспечению жильем категорий граждан, установленных федеральным законодательством".</w:t>
      </w:r>
    </w:p>
    <w:p w:rsidR="00981705" w:rsidRDefault="00981705">
      <w:pPr>
        <w:pStyle w:val="ConsPlusNormal"/>
        <w:spacing w:before="220"/>
        <w:ind w:firstLine="540"/>
        <w:jc w:val="both"/>
      </w:pPr>
      <w:r>
        <w:t>Решение задачи по выполнению государственных обязательств по обеспечению жильем категорий граждан, установленных федеральным законодательством, будет осуществляться путем предоставления им государственных жилищных сертификатов либо в рамках мероприятий, реализуемых субъектами Российской Федерации за счет межбюджетных трансфертов из федерального бюджета.</w:t>
      </w:r>
    </w:p>
    <w:p w:rsidR="00981705" w:rsidRDefault="00981705">
      <w:pPr>
        <w:pStyle w:val="ConsPlusNormal"/>
        <w:spacing w:before="220"/>
        <w:ind w:firstLine="540"/>
        <w:jc w:val="both"/>
      </w:pPr>
      <w:r>
        <w:t xml:space="preserve">Государственные жилищные сертификаты будут предоставляться следующим категориям граждан, установленным </w:t>
      </w:r>
      <w:hyperlink r:id="rId11"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w:t>
      </w:r>
    </w:p>
    <w:p w:rsidR="00981705" w:rsidRDefault="00981705">
      <w:pPr>
        <w:pStyle w:val="ConsPlusNormal"/>
        <w:spacing w:before="220"/>
        <w:ind w:firstLine="540"/>
        <w:jc w:val="both"/>
      </w:pPr>
      <w:r>
        <w:t>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981705" w:rsidRDefault="00981705">
      <w:pPr>
        <w:pStyle w:val="ConsPlusNormal"/>
        <w:spacing w:before="220"/>
        <w:ind w:firstLine="540"/>
        <w:jc w:val="both"/>
      </w:pPr>
      <w:r>
        <w:t>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981705" w:rsidRDefault="00981705">
      <w:pPr>
        <w:pStyle w:val="ConsPlusNormal"/>
        <w:spacing w:before="220"/>
        <w:ind w:firstLine="540"/>
        <w:jc w:val="both"/>
      </w:pPr>
      <w:r>
        <w:t xml:space="preserve">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2" w:history="1">
        <w:r>
          <w:rPr>
            <w:color w:val="0000FF"/>
          </w:rPr>
          <w:t>статьями 14</w:t>
        </w:r>
      </w:hyperlink>
      <w:r>
        <w:t xml:space="preserve">, </w:t>
      </w:r>
      <w:hyperlink r:id="rId13" w:history="1">
        <w:r>
          <w:rPr>
            <w:color w:val="0000FF"/>
          </w:rPr>
          <w:t>15</w:t>
        </w:r>
      </w:hyperlink>
      <w:r>
        <w:t xml:space="preserve">, </w:t>
      </w:r>
      <w:hyperlink r:id="rId14" w:history="1">
        <w:r>
          <w:rPr>
            <w:color w:val="0000FF"/>
          </w:rPr>
          <w:t>16</w:t>
        </w:r>
      </w:hyperlink>
      <w:r>
        <w:t xml:space="preserve">, </w:t>
      </w:r>
      <w:hyperlink r:id="rId15" w:history="1">
        <w:r>
          <w:rPr>
            <w:color w:val="0000FF"/>
          </w:rPr>
          <w:t>17</w:t>
        </w:r>
      </w:hyperlink>
      <w:r>
        <w:t xml:space="preserve"> и </w:t>
      </w:r>
      <w:hyperlink r:id="rId16"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8"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81705" w:rsidRDefault="00981705">
      <w:pPr>
        <w:pStyle w:val="ConsPlusNormal"/>
        <w:spacing w:before="220"/>
        <w:ind w:firstLine="540"/>
        <w:jc w:val="both"/>
      </w:pPr>
      <w:r>
        <w:t>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981705" w:rsidRDefault="009817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705">
        <w:trPr>
          <w:jc w:val="center"/>
        </w:trPr>
        <w:tc>
          <w:tcPr>
            <w:tcW w:w="9294" w:type="dxa"/>
            <w:tcBorders>
              <w:top w:val="nil"/>
              <w:left w:val="single" w:sz="24" w:space="0" w:color="CED3F1"/>
              <w:bottom w:val="nil"/>
              <w:right w:val="single" w:sz="24" w:space="0" w:color="F4F3F8"/>
            </w:tcBorders>
            <w:shd w:val="clear" w:color="auto" w:fill="F4F3F8"/>
          </w:tcPr>
          <w:p w:rsidR="00981705" w:rsidRDefault="00981705">
            <w:pPr>
              <w:pStyle w:val="ConsPlusNormal"/>
              <w:jc w:val="both"/>
            </w:pPr>
            <w:r>
              <w:rPr>
                <w:color w:val="392C69"/>
              </w:rPr>
              <w:t>КонсультантПлюс: примечание.</w:t>
            </w:r>
          </w:p>
          <w:p w:rsidR="00981705" w:rsidRDefault="00981705">
            <w:pPr>
              <w:pStyle w:val="ConsPlusNormal"/>
              <w:jc w:val="both"/>
            </w:pPr>
            <w:r>
              <w:rPr>
                <w:color w:val="392C69"/>
              </w:rPr>
              <w:t>В официальном тексте документа, видимо, допущена опечатка: Федеральный закон N 125-ФЗ от 25 октября 2002 г., а не от 25 октября 2022 г.</w:t>
            </w:r>
          </w:p>
        </w:tc>
      </w:tr>
    </w:tbl>
    <w:p w:rsidR="00981705" w:rsidRDefault="00981705">
      <w:pPr>
        <w:pStyle w:val="ConsPlusNormal"/>
        <w:spacing w:before="280"/>
        <w:ind w:firstLine="540"/>
        <w:jc w:val="both"/>
      </w:pPr>
      <w:r>
        <w:t xml:space="preserve">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Pr>
            <w:color w:val="0000FF"/>
          </w:rPr>
          <w:t>законом</w:t>
        </w:r>
      </w:hyperlink>
      <w:r>
        <w:t xml:space="preserve"> от 25 октября 2022 г. N 125-ФЗ "О жилищных субсидиях гражданам, выезжающим из районов Крайнего Севера и приравненных к ним местностей";</w:t>
      </w:r>
    </w:p>
    <w:p w:rsidR="00981705" w:rsidRDefault="00981705">
      <w:pPr>
        <w:pStyle w:val="ConsPlusNormal"/>
        <w:spacing w:before="220"/>
        <w:ind w:firstLine="540"/>
        <w:jc w:val="both"/>
      </w:pPr>
      <w:r>
        <w:t xml:space="preserve">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w:t>
      </w:r>
      <w:hyperlink r:id="rId20" w:history="1">
        <w:r>
          <w:rPr>
            <w:color w:val="0000FF"/>
          </w:rPr>
          <w:t>законом</w:t>
        </w:r>
      </w:hyperlink>
      <w:r>
        <w:t xml:space="preserve"> от 17 июля 2011 г.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981705" w:rsidRDefault="00981705">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21" w:history="1">
        <w:r>
          <w:rPr>
            <w:color w:val="0000FF"/>
          </w:rPr>
          <w:t>пунктами 2.1</w:t>
        </w:r>
      </w:hyperlink>
      <w:r>
        <w:t xml:space="preserve">, </w:t>
      </w:r>
      <w:hyperlink r:id="rId22" w:history="1">
        <w:r>
          <w:rPr>
            <w:color w:val="0000FF"/>
          </w:rPr>
          <w:t>2.3</w:t>
        </w:r>
      </w:hyperlink>
      <w:r>
        <w:t xml:space="preserve"> и </w:t>
      </w:r>
      <w:hyperlink r:id="rId23" w:history="1">
        <w:r>
          <w:rPr>
            <w:color w:val="0000FF"/>
          </w:rPr>
          <w:t>2.9 статьи 7</w:t>
        </w:r>
      </w:hyperlink>
      <w:r>
        <w:t xml:space="preserve"> Закона Российской Федерации от 14 июля 1992 г. N 3297-1 "О закрытом административно-территориальном образовании" и </w:t>
      </w:r>
      <w:hyperlink r:id="rId24" w:history="1">
        <w:r>
          <w:rPr>
            <w:color w:val="0000FF"/>
          </w:rPr>
          <w:t>частью 1 статьи 3</w:t>
        </w:r>
      </w:hyperlink>
      <w:r>
        <w:t xml:space="preserve"> Федерального закона от 29 декабря 2014 г. N 454-ФЗ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981705" w:rsidRDefault="00981705">
      <w:pPr>
        <w:pStyle w:val="ConsPlusNormal"/>
        <w:spacing w:before="220"/>
        <w:ind w:firstLine="540"/>
        <w:jc w:val="both"/>
      </w:pPr>
      <w:r>
        <w:t xml:space="preserve">граждане, подлежащие переселению с территории комплекса "Байконур", имеющие право на получение социальной выплаты в соответствии с </w:t>
      </w:r>
      <w:hyperlink r:id="rId25"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981705" w:rsidRDefault="00981705">
      <w:pPr>
        <w:pStyle w:val="ConsPlusNormal"/>
        <w:spacing w:before="220"/>
        <w:ind w:firstLine="540"/>
        <w:jc w:val="both"/>
      </w:pPr>
      <w:hyperlink r:id="rId26" w:history="1">
        <w:r>
          <w:rPr>
            <w:color w:val="0000FF"/>
          </w:rPr>
          <w:t>Правила</w:t>
        </w:r>
      </w:hyperlink>
      <w:r>
        <w:t xml:space="preserve"> выпуска и реализации государственных жилищных сертификатов утверждаются Правительством Российской Федерации.</w:t>
      </w:r>
    </w:p>
    <w:p w:rsidR="00981705" w:rsidRDefault="00981705">
      <w:pPr>
        <w:pStyle w:val="ConsPlusNormal"/>
        <w:spacing w:before="220"/>
        <w:ind w:firstLine="540"/>
        <w:jc w:val="both"/>
      </w:pPr>
      <w:r>
        <w:t>За счет субвенций из федерального бюджета бюджетам субъектов Российской Федерации органами исполнительной власти субъектов Российской Федерации будут обеспечиваться жильем граждане следующих категорий:</w:t>
      </w:r>
    </w:p>
    <w:p w:rsidR="00981705" w:rsidRDefault="00981705">
      <w:pPr>
        <w:pStyle w:val="ConsPlusNormal"/>
        <w:spacing w:before="220"/>
        <w:ind w:firstLine="540"/>
        <w:jc w:val="both"/>
      </w:pPr>
      <w:r>
        <w:t xml:space="preserve">граждане отдельных категорий, определенные </w:t>
      </w:r>
      <w:hyperlink r:id="rId2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981705" w:rsidRDefault="00981705">
      <w:pPr>
        <w:pStyle w:val="ConsPlusNormal"/>
        <w:spacing w:before="220"/>
        <w:ind w:firstLine="540"/>
        <w:jc w:val="both"/>
      </w:pPr>
      <w:r>
        <w:t xml:space="preserve">ветераны боевых действий и отдельные категории граждан, установленные Федеральным </w:t>
      </w:r>
      <w:hyperlink r:id="rId28" w:history="1">
        <w:r>
          <w:rPr>
            <w:color w:val="0000FF"/>
          </w:rPr>
          <w:t>законом</w:t>
        </w:r>
      </w:hyperlink>
      <w:r>
        <w:t xml:space="preserve"> от 12 января 1995 года N 5-ФЗ "О ветеранах";</w:t>
      </w:r>
    </w:p>
    <w:p w:rsidR="00981705" w:rsidRDefault="00981705">
      <w:pPr>
        <w:pStyle w:val="ConsPlusNormal"/>
        <w:spacing w:before="220"/>
        <w:ind w:firstLine="540"/>
        <w:jc w:val="both"/>
      </w:pPr>
      <w:r>
        <w:t xml:space="preserve">отдельные категории граждан, установленные Федеральным </w:t>
      </w:r>
      <w:hyperlink r:id="rId29" w:history="1">
        <w:r>
          <w:rPr>
            <w:color w:val="0000FF"/>
          </w:rPr>
          <w:t>законом</w:t>
        </w:r>
      </w:hyperlink>
      <w:r>
        <w:t xml:space="preserve"> от 24 ноября 1995 года N 181-ФЗ "О социальной защите инвалидов в Российской Федерации";</w:t>
      </w:r>
    </w:p>
    <w:p w:rsidR="00981705" w:rsidRDefault="00981705">
      <w:pPr>
        <w:pStyle w:val="ConsPlusNormal"/>
        <w:spacing w:before="220"/>
        <w:ind w:firstLine="540"/>
        <w:jc w:val="both"/>
      </w:pPr>
      <w:r>
        <w:t xml:space="preserve">отдельные категории граждан, проживающих в Республике Крым и городе федерального значения Севастополе, установленные </w:t>
      </w:r>
      <w:hyperlink r:id="rId30"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p w:rsidR="00981705" w:rsidRDefault="00981705">
      <w:pPr>
        <w:pStyle w:val="ConsPlusNormal"/>
        <w:spacing w:before="220"/>
        <w:ind w:firstLine="540"/>
        <w:jc w:val="both"/>
      </w:pPr>
      <w:r>
        <w:t>Правила предоставления и распределения субвенций из федерального бюджета бюджетам субъектов Российской Федерации на реализацию указанных мероприятий утверждаются Правительством Российской Федерации.</w:t>
      </w:r>
    </w:p>
    <w:p w:rsidR="00981705" w:rsidRDefault="00981705">
      <w:pPr>
        <w:pStyle w:val="ConsPlusNormal"/>
        <w:spacing w:before="220"/>
        <w:ind w:firstLine="540"/>
        <w:jc w:val="both"/>
      </w:pPr>
      <w:r>
        <w:t>2. Задача "Обеспечение жильем отдельных категорий граждан в соответствии с решениями Президента Российской Федерации и Правительства Российской Федерации".</w:t>
      </w:r>
    </w:p>
    <w:p w:rsidR="00981705" w:rsidRDefault="00981705">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31"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981705" w:rsidRDefault="00981705">
      <w:pPr>
        <w:pStyle w:val="ConsPlusNormal"/>
        <w:spacing w:before="220"/>
        <w:ind w:firstLine="540"/>
        <w:jc w:val="both"/>
      </w:pPr>
      <w:r>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981705" w:rsidRDefault="00981705">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w:t>
      </w:r>
      <w:hyperlink r:id="rId32" w:history="1">
        <w:r>
          <w:rPr>
            <w:color w:val="0000FF"/>
          </w:rPr>
          <w:t>правилами</w:t>
        </w:r>
      </w:hyperlink>
      <w:r>
        <w:t>, приведенными в приложении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w:t>
      </w:r>
    </w:p>
    <w:p w:rsidR="00981705" w:rsidRDefault="00981705">
      <w:pPr>
        <w:pStyle w:val="ConsPlusNormal"/>
        <w:spacing w:before="220"/>
        <w:ind w:firstLine="540"/>
        <w:jc w:val="both"/>
      </w:pPr>
      <w:r>
        <w:t>В целях реализации мероприятий по обеспечению жильем прокуроров органов прокуратуры и сотрудников Следственного комитета Российской Федерации, а также по обеспечению жильем отдельных категорий граждан Управлением делами Президента Российской Федерации федеральные государственные органы - участники данных мероприятий направляют предусмотренные им средства федерального бюджета на:</w:t>
      </w:r>
    </w:p>
    <w:p w:rsidR="00981705" w:rsidRDefault="00981705">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981705" w:rsidRDefault="00981705">
      <w:pPr>
        <w:pStyle w:val="ConsPlusNormal"/>
        <w:spacing w:before="220"/>
        <w:ind w:firstLine="540"/>
        <w:jc w:val="both"/>
      </w:pPr>
      <w:r>
        <w:t>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981705" w:rsidRDefault="00981705">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w:t>
      </w:r>
    </w:p>
    <w:p w:rsidR="00981705" w:rsidRDefault="00981705">
      <w:pPr>
        <w:pStyle w:val="ConsPlusNormal"/>
        <w:spacing w:before="220"/>
        <w:ind w:firstLine="540"/>
        <w:jc w:val="both"/>
      </w:pPr>
      <w:r>
        <w:t>За счет субсидий из федерального бюджета бюджетам субъектов Российской Федерации будут осуществляться следующие мероприятия:</w:t>
      </w:r>
    </w:p>
    <w:p w:rsidR="00981705" w:rsidRDefault="00981705">
      <w:pPr>
        <w:pStyle w:val="ConsPlusNormal"/>
        <w:spacing w:before="220"/>
        <w:ind w:firstLine="540"/>
        <w:jc w:val="both"/>
      </w:pPr>
      <w:r>
        <w:t>переселение граждан из оползневой зоны на территории Чеченской Республики в районы с благоприятными условиями проживания на территории Чеченской Республики в рамках мероприятий по восстановлению и (или) проведению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p w:rsidR="00981705" w:rsidRDefault="00981705">
      <w:pPr>
        <w:pStyle w:val="ConsPlusNormal"/>
        <w:spacing w:before="220"/>
        <w:ind w:firstLine="540"/>
        <w:jc w:val="both"/>
      </w:pPr>
      <w:r>
        <w:t>граждане, чьи жилые помещения были утрачены или повреждены вследствие чрезвычайных ситуаций;</w:t>
      </w:r>
    </w:p>
    <w:p w:rsidR="00981705" w:rsidRDefault="00981705">
      <w:pPr>
        <w:pStyle w:val="ConsPlusNormal"/>
        <w:spacing w:before="220"/>
        <w:ind w:firstLine="540"/>
        <w:jc w:val="both"/>
      </w:pPr>
      <w:r>
        <w:t>переселение граждан из непригодных для проживания жилых помещений в зоне Байкало-Амурской магистрали;</w:t>
      </w:r>
    </w:p>
    <w:p w:rsidR="00981705" w:rsidRDefault="00981705">
      <w:pPr>
        <w:pStyle w:val="ConsPlusNormal"/>
        <w:spacing w:before="220"/>
        <w:ind w:firstLine="540"/>
        <w:jc w:val="both"/>
      </w:pPr>
      <w:r>
        <w:t>обеспечение жильем граждан, проживающих в непредназначенных для этого строениях, созданных в период промышленного освоения Сибири и Дальнего Востока;</w:t>
      </w:r>
    </w:p>
    <w:p w:rsidR="00981705" w:rsidRDefault="00981705">
      <w:pPr>
        <w:pStyle w:val="ConsPlusNormal"/>
        <w:spacing w:before="220"/>
        <w:ind w:firstLine="540"/>
        <w:jc w:val="both"/>
      </w:pPr>
      <w:r>
        <w:t>обеспечение жильем молодых семей.</w:t>
      </w:r>
    </w:p>
    <w:p w:rsidR="00981705" w:rsidRDefault="00981705">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на реализацию указанных мероприятий утверждаются Правительством Российской Федерации.</w:t>
      </w:r>
    </w:p>
    <w:p w:rsidR="00981705" w:rsidRDefault="00981705">
      <w:pPr>
        <w:pStyle w:val="ConsPlusNormal"/>
        <w:spacing w:before="220"/>
        <w:ind w:firstLine="540"/>
        <w:jc w:val="both"/>
      </w:pPr>
      <w:r>
        <w:t xml:space="preserve">Предоставление молодым семьям социальных выплат на приобретение (строительство) жилья и их использование осуществляются в соответствии с </w:t>
      </w:r>
      <w:hyperlink r:id="rId33"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N 1050.</w:t>
      </w:r>
    </w:p>
    <w:p w:rsidR="00981705" w:rsidRDefault="00981705">
      <w:pPr>
        <w:pStyle w:val="ConsPlusNormal"/>
        <w:spacing w:before="220"/>
        <w:ind w:firstLine="540"/>
        <w:jc w:val="both"/>
      </w:pPr>
      <w:r>
        <w:t xml:space="preserve">В рамках решения данной задачи будет также осуществляться предоставление Минфином России субсидии акционерному обществу "ДОМ.РФ" на возмещение недополученных доходов и затрат в связи с реализацией мер государственной поддержки семей, имеющих детей, в соответствии с Федеральным </w:t>
      </w:r>
      <w:hyperlink r:id="rId34" w:history="1">
        <w:r>
          <w:rPr>
            <w:color w:val="0000FF"/>
          </w:rPr>
          <w:t>законом</w:t>
        </w:r>
      </w:hyperlink>
      <w:r>
        <w:t xml:space="preserve"> от 3 июля 2019 г.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81705" w:rsidRDefault="00981705">
      <w:pPr>
        <w:pStyle w:val="ConsPlusNormal"/>
        <w:spacing w:before="220"/>
        <w:ind w:firstLine="540"/>
        <w:jc w:val="both"/>
      </w:pPr>
      <w:r>
        <w:t>Порядок реализации указанных мер государственной поддержки семей, имеющих детей, в части погашения обязательств по ипотечным жилищным кредитам (займам), включающий в себя порядок обращения граждан за их предоставлением, а также перечень документов, необходимых для реализации мер государственной поддержки, определяется Правительством Российской Федерации.</w:t>
      </w:r>
    </w:p>
    <w:p w:rsidR="00981705" w:rsidRDefault="00981705">
      <w:pPr>
        <w:pStyle w:val="ConsPlusNormal"/>
        <w:spacing w:before="220"/>
        <w:ind w:firstLine="540"/>
        <w:jc w:val="both"/>
      </w:pPr>
      <w:r>
        <w:t>3. Задача "Предоставление отдельным категориям граждан компенсации уплаты взноса на капитальный ремонт общего имущества в многоквартирном доме".</w:t>
      </w:r>
    </w:p>
    <w:p w:rsidR="00981705" w:rsidRDefault="00981705">
      <w:pPr>
        <w:pStyle w:val="ConsPlusNormal"/>
        <w:spacing w:before="220"/>
        <w:ind w:firstLine="540"/>
        <w:jc w:val="both"/>
      </w:pPr>
      <w:r>
        <w:t xml:space="preserve">Предоставление компенсации взноса на капитальный ремонт общего имущества в многоквартирном доме осуществляется органами исполнительной власти субъектов Российской Федерации за счет субсидий из федерального бюджета бюджетам субъектов Российской Федерации в соответствии со </w:t>
      </w:r>
      <w:hyperlink r:id="rId35" w:history="1">
        <w:r>
          <w:rPr>
            <w:color w:val="0000FF"/>
          </w:rPr>
          <w:t>статьей 169</w:t>
        </w:r>
      </w:hyperlink>
      <w:r>
        <w:t xml:space="preserve"> Жилищного кодекса Российской Федерации.</w:t>
      </w:r>
    </w:p>
    <w:p w:rsidR="00981705" w:rsidRDefault="00981705">
      <w:pPr>
        <w:pStyle w:val="ConsPlusNormal"/>
        <w:spacing w:before="220"/>
        <w:ind w:firstLine="540"/>
        <w:jc w:val="both"/>
      </w:pPr>
      <w: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утверждаются Правительством Российской Федерации.</w:t>
      </w:r>
    </w:p>
    <w:p w:rsidR="00981705" w:rsidRDefault="00981705">
      <w:pPr>
        <w:pStyle w:val="ConsPlusNormal"/>
        <w:spacing w:before="220"/>
        <w:ind w:firstLine="540"/>
        <w:jc w:val="both"/>
      </w:pPr>
      <w:r>
        <w:t>4. Задача "Реализация мероприятий по обеспечению эксплуатационной надежности многоквартирных домов г. Волгодонска".</w:t>
      </w:r>
    </w:p>
    <w:p w:rsidR="00981705" w:rsidRDefault="00981705">
      <w:pPr>
        <w:pStyle w:val="ConsPlusNormal"/>
        <w:spacing w:before="220"/>
        <w:ind w:firstLine="540"/>
        <w:jc w:val="both"/>
      </w:pPr>
      <w:r>
        <w:t>Необходимость реализации мероприятий по приведению многоквартирных домов г. Волгодонска в состояние, обеспечивающее безопасное проживание его жителей, обусловлена рядом ошибок, допущенных при проектировании данных объектов.</w:t>
      </w:r>
    </w:p>
    <w:p w:rsidR="00981705" w:rsidRDefault="00981705">
      <w:pPr>
        <w:pStyle w:val="ConsPlusNormal"/>
        <w:spacing w:before="220"/>
        <w:ind w:firstLine="540"/>
        <w:jc w:val="both"/>
      </w:pPr>
      <w:r>
        <w:t>Указанные мероприятия осуществляются за счет субсидий из федерального бюджета бюджету Ростовской области.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 утверждаются Правительством Российской Федерации.</w:t>
      </w:r>
    </w:p>
    <w:p w:rsidR="00981705" w:rsidRDefault="00981705">
      <w:pPr>
        <w:pStyle w:val="ConsPlusNormal"/>
        <w:jc w:val="both"/>
      </w:pPr>
    </w:p>
    <w:p w:rsidR="00981705" w:rsidRDefault="00981705">
      <w:pPr>
        <w:pStyle w:val="ConsPlusTitle"/>
        <w:jc w:val="center"/>
        <w:outlineLvl w:val="1"/>
      </w:pPr>
      <w:r>
        <w:t>IV. Управление реализацией ведомственной целевой программы</w:t>
      </w:r>
    </w:p>
    <w:p w:rsidR="00981705" w:rsidRDefault="00981705">
      <w:pPr>
        <w:pStyle w:val="ConsPlusNormal"/>
        <w:jc w:val="both"/>
      </w:pPr>
    </w:p>
    <w:p w:rsidR="00981705" w:rsidRDefault="00981705">
      <w:pPr>
        <w:pStyle w:val="ConsPlusNormal"/>
        <w:ind w:firstLine="540"/>
        <w:jc w:val="both"/>
      </w:pPr>
      <w:r>
        <w:t>Управление реализацией ведомственной целевой программы и оперативный контроль за ходом ее выполнения обеспечиваются ее разработчиком.</w:t>
      </w:r>
    </w:p>
    <w:p w:rsidR="00981705" w:rsidRDefault="00981705">
      <w:pPr>
        <w:pStyle w:val="ConsPlusNormal"/>
        <w:spacing w:before="220"/>
        <w:ind w:firstLine="540"/>
        <w:jc w:val="both"/>
      </w:pPr>
      <w:r>
        <w:t>Разработчиком ведомственной целевой программы будут осуществляться:</w:t>
      </w:r>
    </w:p>
    <w:p w:rsidR="00981705" w:rsidRDefault="00981705">
      <w:pPr>
        <w:pStyle w:val="ConsPlusNormal"/>
        <w:spacing w:before="220"/>
        <w:ind w:firstLine="540"/>
        <w:jc w:val="both"/>
      </w:pPr>
      <w:r>
        <w:t>разработка нормативно-правовой и методологической базы, необходимой для реализации мероприятий ведомственной целевой программы;</w:t>
      </w:r>
    </w:p>
    <w:p w:rsidR="00981705" w:rsidRDefault="00981705">
      <w:pPr>
        <w:pStyle w:val="ConsPlusNormal"/>
        <w:spacing w:before="220"/>
        <w:ind w:firstLine="540"/>
        <w:jc w:val="both"/>
      </w:pPr>
      <w:r>
        <w:t>координация деятельности участников ведомственной целевой программы, анализ их предложений по совершенствованию механизмов реализации и необходимой корректировке мероприятий программы;</w:t>
      </w:r>
    </w:p>
    <w:p w:rsidR="00981705" w:rsidRDefault="00981705">
      <w:pPr>
        <w:pStyle w:val="ConsPlusNormal"/>
        <w:spacing w:before="220"/>
        <w:ind w:firstLine="540"/>
        <w:jc w:val="both"/>
      </w:pPr>
      <w:r>
        <w:t>уточнение параметров и состава мероприятий ведомственной целевой программы;</w:t>
      </w:r>
    </w:p>
    <w:p w:rsidR="00981705" w:rsidRDefault="00981705">
      <w:pPr>
        <w:pStyle w:val="ConsPlusNormal"/>
        <w:spacing w:before="220"/>
        <w:ind w:firstLine="540"/>
        <w:jc w:val="both"/>
      </w:pPr>
      <w:r>
        <w:t>контроль за ходом реализации ведомственной целевой программы и входящих в ее состав мероприятий, анализ результатов их выполнения.</w:t>
      </w:r>
    </w:p>
    <w:p w:rsidR="00981705" w:rsidRDefault="00981705">
      <w:pPr>
        <w:pStyle w:val="ConsPlusNormal"/>
        <w:spacing w:before="220"/>
        <w:ind w:firstLine="540"/>
        <w:jc w:val="both"/>
      </w:pPr>
      <w:r>
        <w:t>Участниками ведомственной целевой программы будут осуществляться:</w:t>
      </w:r>
    </w:p>
    <w:p w:rsidR="00981705" w:rsidRDefault="00981705">
      <w:pPr>
        <w:pStyle w:val="ConsPlusNormal"/>
        <w:spacing w:before="220"/>
        <w:ind w:firstLine="540"/>
        <w:jc w:val="both"/>
      </w:pPr>
      <w:r>
        <w:t>реализация мероприятий ведомственной целевой программы;</w:t>
      </w:r>
    </w:p>
    <w:p w:rsidR="00981705" w:rsidRDefault="00981705">
      <w:pPr>
        <w:pStyle w:val="ConsPlusNormal"/>
        <w:spacing w:before="220"/>
        <w:ind w:firstLine="540"/>
        <w:jc w:val="both"/>
      </w:pPr>
      <w:r>
        <w:t>подготовка и представление разработчику ведомственной целевой программы предложений по совершенствованию механизмов реализации ее мероприятий при необходимости;</w:t>
      </w:r>
    </w:p>
    <w:p w:rsidR="00981705" w:rsidRDefault="00981705">
      <w:pPr>
        <w:pStyle w:val="ConsPlusNormal"/>
        <w:spacing w:before="220"/>
        <w:ind w:firstLine="540"/>
        <w:jc w:val="both"/>
      </w:pPr>
      <w:r>
        <w:t>подготовка и представление разработчику ведомственной целевой программы ежеквартальных отчетов о ходе реализации ее мероприятий не позднее 20 числа месяца, следующего за отчетным кварталом.</w:t>
      </w: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right"/>
        <w:outlineLvl w:val="0"/>
      </w:pPr>
      <w:r>
        <w:t>Приложение N 1</w:t>
      </w:r>
    </w:p>
    <w:p w:rsidR="00981705" w:rsidRDefault="00981705">
      <w:pPr>
        <w:pStyle w:val="ConsPlusNormal"/>
        <w:jc w:val="right"/>
      </w:pPr>
      <w:r>
        <w:t>к ведомственной целевой программе</w:t>
      </w:r>
    </w:p>
    <w:p w:rsidR="00981705" w:rsidRDefault="00981705">
      <w:pPr>
        <w:pStyle w:val="ConsPlusNormal"/>
        <w:jc w:val="right"/>
      </w:pPr>
      <w:r>
        <w:t>"Оказание государственной поддержки гражданам</w:t>
      </w:r>
    </w:p>
    <w:p w:rsidR="00981705" w:rsidRDefault="00981705">
      <w:pPr>
        <w:pStyle w:val="ConsPlusNormal"/>
        <w:jc w:val="right"/>
      </w:pPr>
      <w:r>
        <w:t>в обеспечении жильем и оплате</w:t>
      </w:r>
    </w:p>
    <w:p w:rsidR="00981705" w:rsidRDefault="00981705">
      <w:pPr>
        <w:pStyle w:val="ConsPlusNormal"/>
        <w:jc w:val="right"/>
      </w:pPr>
      <w:r>
        <w:t>жилищно-коммунальных услуг"</w:t>
      </w:r>
    </w:p>
    <w:p w:rsidR="00981705" w:rsidRDefault="00981705">
      <w:pPr>
        <w:pStyle w:val="ConsPlusNormal"/>
        <w:jc w:val="both"/>
      </w:pPr>
    </w:p>
    <w:p w:rsidR="00981705" w:rsidRDefault="00981705">
      <w:pPr>
        <w:pStyle w:val="ConsPlusTitle"/>
        <w:jc w:val="center"/>
      </w:pPr>
      <w:bookmarkStart w:id="1" w:name="P193"/>
      <w:bookmarkEnd w:id="1"/>
      <w:r>
        <w:t>СВЕДЕНИЯ</w:t>
      </w:r>
    </w:p>
    <w:p w:rsidR="00981705" w:rsidRDefault="00981705">
      <w:pPr>
        <w:pStyle w:val="ConsPlusTitle"/>
        <w:jc w:val="center"/>
      </w:pPr>
      <w:r>
        <w:t>О ЦЕЛЯХ, ЗАДАЧАХ И ЦЕЛЕВЫХ ПОКАЗАТЕЛЯХ</w:t>
      </w:r>
    </w:p>
    <w:p w:rsidR="00981705" w:rsidRDefault="00981705">
      <w:pPr>
        <w:pStyle w:val="ConsPlusTitle"/>
        <w:jc w:val="center"/>
      </w:pPr>
      <w:r>
        <w:t>ВЕДОМСТВЕННОЙ ЦЕЛЕВОЙ ПРОГРАММЫ</w:t>
      </w:r>
    </w:p>
    <w:p w:rsidR="00981705" w:rsidRDefault="00981705">
      <w:pPr>
        <w:pStyle w:val="ConsPlusNormal"/>
        <w:jc w:val="both"/>
      </w:pPr>
    </w:p>
    <w:p w:rsidR="00981705" w:rsidRDefault="00981705">
      <w:pPr>
        <w:sectPr w:rsidR="00981705" w:rsidSect="008116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587"/>
        <w:gridCol w:w="2041"/>
        <w:gridCol w:w="1984"/>
        <w:gridCol w:w="1304"/>
        <w:gridCol w:w="1247"/>
        <w:gridCol w:w="1361"/>
        <w:gridCol w:w="961"/>
        <w:gridCol w:w="793"/>
        <w:gridCol w:w="1133"/>
        <w:gridCol w:w="963"/>
        <w:gridCol w:w="907"/>
      </w:tblGrid>
      <w:tr w:rsidR="00981705">
        <w:tc>
          <w:tcPr>
            <w:tcW w:w="453" w:type="dxa"/>
            <w:vMerge w:val="restart"/>
          </w:tcPr>
          <w:p w:rsidR="00981705" w:rsidRDefault="00981705">
            <w:pPr>
              <w:pStyle w:val="ConsPlusNormal"/>
              <w:jc w:val="center"/>
            </w:pPr>
            <w:r>
              <w:t>N п/п</w:t>
            </w:r>
          </w:p>
        </w:tc>
        <w:tc>
          <w:tcPr>
            <w:tcW w:w="1587" w:type="dxa"/>
            <w:vMerge w:val="restart"/>
          </w:tcPr>
          <w:p w:rsidR="00981705" w:rsidRDefault="00981705">
            <w:pPr>
              <w:pStyle w:val="ConsPlusNormal"/>
              <w:jc w:val="center"/>
            </w:pPr>
            <w:r>
              <w:t>Цель ВЦП и ФОИВ, ответственный за ее достижение</w:t>
            </w:r>
          </w:p>
        </w:tc>
        <w:tc>
          <w:tcPr>
            <w:tcW w:w="2041" w:type="dxa"/>
            <w:vMerge w:val="restart"/>
          </w:tcPr>
          <w:p w:rsidR="00981705" w:rsidRDefault="00981705">
            <w:pPr>
              <w:pStyle w:val="ConsPlusNormal"/>
              <w:jc w:val="center"/>
            </w:pPr>
            <w:r>
              <w:t>Задача ВЦП и ФОИВ, ответственный за ее решение</w:t>
            </w:r>
          </w:p>
        </w:tc>
        <w:tc>
          <w:tcPr>
            <w:tcW w:w="10653" w:type="dxa"/>
            <w:gridSpan w:val="9"/>
          </w:tcPr>
          <w:p w:rsidR="00981705" w:rsidRDefault="00981705">
            <w:pPr>
              <w:pStyle w:val="ConsPlusNormal"/>
              <w:jc w:val="center"/>
            </w:pPr>
            <w:r>
              <w:t>Целевой показатель</w:t>
            </w:r>
          </w:p>
        </w:tc>
      </w:tr>
      <w:tr w:rsidR="00981705">
        <w:tc>
          <w:tcPr>
            <w:tcW w:w="453" w:type="dxa"/>
            <w:vMerge/>
          </w:tcPr>
          <w:p w:rsidR="00981705" w:rsidRDefault="00981705"/>
        </w:tc>
        <w:tc>
          <w:tcPr>
            <w:tcW w:w="1587" w:type="dxa"/>
            <w:vMerge/>
          </w:tcPr>
          <w:p w:rsidR="00981705" w:rsidRDefault="00981705"/>
        </w:tc>
        <w:tc>
          <w:tcPr>
            <w:tcW w:w="2041" w:type="dxa"/>
            <w:vMerge/>
          </w:tcPr>
          <w:p w:rsidR="00981705" w:rsidRDefault="00981705"/>
        </w:tc>
        <w:tc>
          <w:tcPr>
            <w:tcW w:w="1984" w:type="dxa"/>
          </w:tcPr>
          <w:p w:rsidR="00981705" w:rsidRDefault="00981705">
            <w:pPr>
              <w:pStyle w:val="ConsPlusNormal"/>
              <w:jc w:val="center"/>
            </w:pPr>
            <w:r>
              <w:t>Наименование и единица измерения</w:t>
            </w:r>
          </w:p>
        </w:tc>
        <w:tc>
          <w:tcPr>
            <w:tcW w:w="1304" w:type="dxa"/>
          </w:tcPr>
          <w:p w:rsidR="00981705" w:rsidRDefault="00981705">
            <w:pPr>
              <w:pStyle w:val="ConsPlusNormal"/>
              <w:jc w:val="center"/>
            </w:pPr>
            <w:r>
              <w:t>2017 год (базовое значение)</w:t>
            </w:r>
          </w:p>
        </w:tc>
        <w:tc>
          <w:tcPr>
            <w:tcW w:w="1247" w:type="dxa"/>
          </w:tcPr>
          <w:p w:rsidR="00981705" w:rsidRDefault="00981705">
            <w:pPr>
              <w:pStyle w:val="ConsPlusNormal"/>
              <w:jc w:val="center"/>
            </w:pPr>
            <w:r>
              <w:t>2019 год</w:t>
            </w:r>
          </w:p>
        </w:tc>
        <w:tc>
          <w:tcPr>
            <w:tcW w:w="1361" w:type="dxa"/>
          </w:tcPr>
          <w:p w:rsidR="00981705" w:rsidRDefault="00981705">
            <w:pPr>
              <w:pStyle w:val="ConsPlusNormal"/>
              <w:jc w:val="center"/>
            </w:pPr>
            <w:r>
              <w:t>2020 год</w:t>
            </w:r>
          </w:p>
        </w:tc>
        <w:tc>
          <w:tcPr>
            <w:tcW w:w="961" w:type="dxa"/>
          </w:tcPr>
          <w:p w:rsidR="00981705" w:rsidRDefault="00981705">
            <w:pPr>
              <w:pStyle w:val="ConsPlusNormal"/>
              <w:jc w:val="center"/>
            </w:pPr>
            <w:r>
              <w:t>2021 год</w:t>
            </w:r>
          </w:p>
        </w:tc>
        <w:tc>
          <w:tcPr>
            <w:tcW w:w="793" w:type="dxa"/>
          </w:tcPr>
          <w:p w:rsidR="00981705" w:rsidRDefault="00981705">
            <w:pPr>
              <w:pStyle w:val="ConsPlusNormal"/>
              <w:jc w:val="center"/>
            </w:pPr>
            <w:r>
              <w:t xml:space="preserve">2022 год </w:t>
            </w:r>
            <w:hyperlink w:anchor="P435" w:history="1">
              <w:r>
                <w:rPr>
                  <w:color w:val="0000FF"/>
                </w:rPr>
                <w:t>&lt;*&gt;</w:t>
              </w:r>
            </w:hyperlink>
          </w:p>
        </w:tc>
        <w:tc>
          <w:tcPr>
            <w:tcW w:w="1133" w:type="dxa"/>
          </w:tcPr>
          <w:p w:rsidR="00981705" w:rsidRDefault="00981705">
            <w:pPr>
              <w:pStyle w:val="ConsPlusNormal"/>
              <w:jc w:val="center"/>
            </w:pPr>
            <w:r>
              <w:t xml:space="preserve">2023 год </w:t>
            </w:r>
            <w:hyperlink w:anchor="P435" w:history="1">
              <w:r>
                <w:rPr>
                  <w:color w:val="0000FF"/>
                </w:rPr>
                <w:t>&lt;*&gt;</w:t>
              </w:r>
            </w:hyperlink>
          </w:p>
        </w:tc>
        <w:tc>
          <w:tcPr>
            <w:tcW w:w="963" w:type="dxa"/>
          </w:tcPr>
          <w:p w:rsidR="00981705" w:rsidRDefault="00981705">
            <w:pPr>
              <w:pStyle w:val="ConsPlusNormal"/>
              <w:jc w:val="center"/>
            </w:pPr>
            <w:r>
              <w:t xml:space="preserve">2024 год </w:t>
            </w:r>
            <w:hyperlink w:anchor="P435" w:history="1">
              <w:r>
                <w:rPr>
                  <w:color w:val="0000FF"/>
                </w:rPr>
                <w:t>&lt;*&gt;</w:t>
              </w:r>
            </w:hyperlink>
          </w:p>
        </w:tc>
        <w:tc>
          <w:tcPr>
            <w:tcW w:w="907" w:type="dxa"/>
          </w:tcPr>
          <w:p w:rsidR="00981705" w:rsidRDefault="00981705">
            <w:pPr>
              <w:pStyle w:val="ConsPlusNormal"/>
              <w:jc w:val="center"/>
            </w:pPr>
            <w:r>
              <w:t xml:space="preserve">2025 год </w:t>
            </w:r>
            <w:hyperlink w:anchor="P435" w:history="1">
              <w:r>
                <w:rPr>
                  <w:color w:val="0000FF"/>
                </w:rPr>
                <w:t>&lt;*&gt;</w:t>
              </w:r>
            </w:hyperlink>
          </w:p>
        </w:tc>
      </w:tr>
      <w:tr w:rsidR="00981705">
        <w:tc>
          <w:tcPr>
            <w:tcW w:w="453" w:type="dxa"/>
            <w:vMerge w:val="restart"/>
          </w:tcPr>
          <w:p w:rsidR="00981705" w:rsidRDefault="00981705">
            <w:pPr>
              <w:pStyle w:val="ConsPlusNormal"/>
            </w:pPr>
            <w:r>
              <w:t>1.</w:t>
            </w:r>
          </w:p>
        </w:tc>
        <w:tc>
          <w:tcPr>
            <w:tcW w:w="1587" w:type="dxa"/>
            <w:tcBorders>
              <w:bottom w:val="nil"/>
            </w:tcBorders>
          </w:tcPr>
          <w:p w:rsidR="00981705" w:rsidRDefault="00981705">
            <w:pPr>
              <w:pStyle w:val="ConsPlusNormal"/>
            </w:pPr>
            <w:r>
              <w:t>Оказание государственной поддержки в обеспечении жильем 267,13 тыс. семей</w:t>
            </w:r>
          </w:p>
        </w:tc>
        <w:tc>
          <w:tcPr>
            <w:tcW w:w="2041" w:type="dxa"/>
            <w:vMerge w:val="restart"/>
            <w:tcBorders>
              <w:bottom w:val="nil"/>
            </w:tcBorders>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1984" w:type="dxa"/>
            <w:vMerge w:val="restart"/>
          </w:tcPr>
          <w:p w:rsidR="00981705" w:rsidRDefault="00981705">
            <w:pPr>
              <w:pStyle w:val="ConsPlusNormal"/>
            </w:pPr>
            <w:r>
              <w:t>Количество семей граждан, перед которыми выполнены государственные обязательства по обеспечению жильем, установленные федеральным законодательством - всего, тыс. семей, в том числе:</w:t>
            </w:r>
          </w:p>
        </w:tc>
        <w:tc>
          <w:tcPr>
            <w:tcW w:w="1304" w:type="dxa"/>
            <w:vMerge w:val="restart"/>
          </w:tcPr>
          <w:p w:rsidR="00981705" w:rsidRDefault="00981705">
            <w:pPr>
              <w:pStyle w:val="ConsPlusNormal"/>
              <w:jc w:val="center"/>
            </w:pPr>
            <w:r>
              <w:t>12,88</w:t>
            </w:r>
          </w:p>
        </w:tc>
        <w:tc>
          <w:tcPr>
            <w:tcW w:w="1247" w:type="dxa"/>
            <w:vMerge w:val="restart"/>
          </w:tcPr>
          <w:p w:rsidR="00981705" w:rsidRDefault="00981705">
            <w:pPr>
              <w:pStyle w:val="ConsPlusNormal"/>
              <w:jc w:val="center"/>
            </w:pPr>
            <w:r>
              <w:t>16,23</w:t>
            </w:r>
          </w:p>
        </w:tc>
        <w:tc>
          <w:tcPr>
            <w:tcW w:w="1361" w:type="dxa"/>
            <w:vMerge w:val="restart"/>
          </w:tcPr>
          <w:p w:rsidR="00981705" w:rsidRDefault="00981705">
            <w:pPr>
              <w:pStyle w:val="ConsPlusNormal"/>
              <w:jc w:val="center"/>
            </w:pPr>
            <w:r>
              <w:t>12,19</w:t>
            </w:r>
          </w:p>
        </w:tc>
        <w:tc>
          <w:tcPr>
            <w:tcW w:w="961" w:type="dxa"/>
            <w:vMerge w:val="restart"/>
          </w:tcPr>
          <w:p w:rsidR="00981705" w:rsidRDefault="00981705">
            <w:pPr>
              <w:pStyle w:val="ConsPlusNormal"/>
              <w:jc w:val="center"/>
            </w:pPr>
            <w:r>
              <w:t>11,73</w:t>
            </w:r>
          </w:p>
        </w:tc>
        <w:tc>
          <w:tcPr>
            <w:tcW w:w="793" w:type="dxa"/>
            <w:vMerge w:val="restart"/>
          </w:tcPr>
          <w:p w:rsidR="00981705" w:rsidRDefault="00981705">
            <w:pPr>
              <w:pStyle w:val="ConsPlusNormal"/>
              <w:jc w:val="center"/>
            </w:pPr>
            <w:r>
              <w:t>14,87</w:t>
            </w:r>
          </w:p>
        </w:tc>
        <w:tc>
          <w:tcPr>
            <w:tcW w:w="1133" w:type="dxa"/>
            <w:vMerge w:val="restart"/>
          </w:tcPr>
          <w:p w:rsidR="00981705" w:rsidRDefault="00981705">
            <w:pPr>
              <w:pStyle w:val="ConsPlusNormal"/>
              <w:jc w:val="center"/>
            </w:pPr>
            <w:r>
              <w:t>14,87</w:t>
            </w:r>
          </w:p>
        </w:tc>
        <w:tc>
          <w:tcPr>
            <w:tcW w:w="963" w:type="dxa"/>
            <w:vMerge w:val="restart"/>
          </w:tcPr>
          <w:p w:rsidR="00981705" w:rsidRDefault="00981705">
            <w:pPr>
              <w:pStyle w:val="ConsPlusNormal"/>
              <w:jc w:val="center"/>
            </w:pPr>
            <w:r>
              <w:t>14,87</w:t>
            </w:r>
          </w:p>
        </w:tc>
        <w:tc>
          <w:tcPr>
            <w:tcW w:w="907" w:type="dxa"/>
            <w:vMerge w:val="restart"/>
          </w:tcPr>
          <w:p w:rsidR="00981705" w:rsidRDefault="00981705">
            <w:pPr>
              <w:pStyle w:val="ConsPlusNormal"/>
              <w:jc w:val="center"/>
            </w:pPr>
            <w:r>
              <w:t>94,5</w:t>
            </w:r>
          </w:p>
        </w:tc>
      </w:tr>
      <w:tr w:rsidR="00981705">
        <w:tblPrEx>
          <w:tblBorders>
            <w:insideH w:val="nil"/>
          </w:tblBorders>
        </w:tblPrEx>
        <w:trPr>
          <w:trHeight w:val="450"/>
        </w:trPr>
        <w:tc>
          <w:tcPr>
            <w:tcW w:w="453" w:type="dxa"/>
            <w:vMerge/>
          </w:tcPr>
          <w:p w:rsidR="00981705" w:rsidRDefault="00981705"/>
        </w:tc>
        <w:tc>
          <w:tcPr>
            <w:tcW w:w="1587" w:type="dxa"/>
            <w:vMerge w:val="restart"/>
            <w:tcBorders>
              <w:top w:val="nil"/>
            </w:tcBorders>
          </w:tcPr>
          <w:p w:rsidR="00981705" w:rsidRDefault="00981705">
            <w:pPr>
              <w:pStyle w:val="ConsPlusNormal"/>
            </w:pPr>
            <w:r>
              <w:t>Ответственные: Минстрой России, Генеральная прокуратура Российской Федерации, Следственный комитет Российской Федерации, Управление делами Президента Российской Федерации</w:t>
            </w:r>
          </w:p>
        </w:tc>
        <w:tc>
          <w:tcPr>
            <w:tcW w:w="2041" w:type="dxa"/>
            <w:vMerge/>
            <w:tcBorders>
              <w:bottom w:val="nil"/>
            </w:tcBorders>
          </w:tcPr>
          <w:p w:rsidR="00981705" w:rsidRDefault="00981705"/>
        </w:tc>
        <w:tc>
          <w:tcPr>
            <w:tcW w:w="1984" w:type="dxa"/>
            <w:vMerge/>
          </w:tcPr>
          <w:p w:rsidR="00981705" w:rsidRDefault="00981705"/>
        </w:tc>
        <w:tc>
          <w:tcPr>
            <w:tcW w:w="1304" w:type="dxa"/>
            <w:vMerge/>
          </w:tcPr>
          <w:p w:rsidR="00981705" w:rsidRDefault="00981705"/>
        </w:tc>
        <w:tc>
          <w:tcPr>
            <w:tcW w:w="1247" w:type="dxa"/>
            <w:vMerge/>
          </w:tcPr>
          <w:p w:rsidR="00981705" w:rsidRDefault="00981705"/>
        </w:tc>
        <w:tc>
          <w:tcPr>
            <w:tcW w:w="1361" w:type="dxa"/>
            <w:vMerge/>
          </w:tcPr>
          <w:p w:rsidR="00981705" w:rsidRDefault="00981705"/>
        </w:tc>
        <w:tc>
          <w:tcPr>
            <w:tcW w:w="961" w:type="dxa"/>
            <w:vMerge/>
          </w:tcPr>
          <w:p w:rsidR="00981705" w:rsidRDefault="00981705"/>
        </w:tc>
        <w:tc>
          <w:tcPr>
            <w:tcW w:w="793" w:type="dxa"/>
            <w:vMerge/>
          </w:tcPr>
          <w:p w:rsidR="00981705" w:rsidRDefault="00981705"/>
        </w:tc>
        <w:tc>
          <w:tcPr>
            <w:tcW w:w="1133" w:type="dxa"/>
            <w:vMerge/>
          </w:tcPr>
          <w:p w:rsidR="00981705" w:rsidRDefault="00981705"/>
        </w:tc>
        <w:tc>
          <w:tcPr>
            <w:tcW w:w="963" w:type="dxa"/>
            <w:vMerge/>
          </w:tcPr>
          <w:p w:rsidR="00981705" w:rsidRDefault="00981705"/>
        </w:tc>
        <w:tc>
          <w:tcPr>
            <w:tcW w:w="907" w:type="dxa"/>
            <w:vMerge/>
          </w:tcPr>
          <w:p w:rsidR="00981705" w:rsidRDefault="00981705"/>
        </w:tc>
      </w:tr>
      <w:tr w:rsidR="00981705">
        <w:trPr>
          <w:trHeight w:val="450"/>
        </w:trPr>
        <w:tc>
          <w:tcPr>
            <w:tcW w:w="453" w:type="dxa"/>
            <w:vMerge/>
          </w:tcPr>
          <w:p w:rsidR="00981705" w:rsidRDefault="00981705"/>
        </w:tc>
        <w:tc>
          <w:tcPr>
            <w:tcW w:w="1587" w:type="dxa"/>
            <w:vMerge/>
            <w:tcBorders>
              <w:top w:val="nil"/>
            </w:tcBorders>
          </w:tcPr>
          <w:p w:rsidR="00981705" w:rsidRDefault="00981705"/>
        </w:tc>
        <w:tc>
          <w:tcPr>
            <w:tcW w:w="2041" w:type="dxa"/>
            <w:vMerge w:val="restart"/>
            <w:tcBorders>
              <w:top w:val="nil"/>
            </w:tcBorders>
          </w:tcPr>
          <w:p w:rsidR="00981705" w:rsidRDefault="00981705">
            <w:pPr>
              <w:pStyle w:val="ConsPlusNormal"/>
            </w:pPr>
            <w:r>
              <w:t>Ответственный: Минстрой России</w:t>
            </w:r>
          </w:p>
        </w:tc>
        <w:tc>
          <w:tcPr>
            <w:tcW w:w="1984" w:type="dxa"/>
            <w:vMerge/>
          </w:tcPr>
          <w:p w:rsidR="00981705" w:rsidRDefault="00981705"/>
        </w:tc>
        <w:tc>
          <w:tcPr>
            <w:tcW w:w="1304" w:type="dxa"/>
            <w:vMerge/>
          </w:tcPr>
          <w:p w:rsidR="00981705" w:rsidRDefault="00981705"/>
        </w:tc>
        <w:tc>
          <w:tcPr>
            <w:tcW w:w="1247" w:type="dxa"/>
            <w:vMerge/>
          </w:tcPr>
          <w:p w:rsidR="00981705" w:rsidRDefault="00981705"/>
        </w:tc>
        <w:tc>
          <w:tcPr>
            <w:tcW w:w="1361" w:type="dxa"/>
            <w:vMerge/>
          </w:tcPr>
          <w:p w:rsidR="00981705" w:rsidRDefault="00981705"/>
        </w:tc>
        <w:tc>
          <w:tcPr>
            <w:tcW w:w="961" w:type="dxa"/>
            <w:vMerge/>
          </w:tcPr>
          <w:p w:rsidR="00981705" w:rsidRDefault="00981705"/>
        </w:tc>
        <w:tc>
          <w:tcPr>
            <w:tcW w:w="793" w:type="dxa"/>
            <w:vMerge/>
          </w:tcPr>
          <w:p w:rsidR="00981705" w:rsidRDefault="00981705"/>
        </w:tc>
        <w:tc>
          <w:tcPr>
            <w:tcW w:w="1133" w:type="dxa"/>
            <w:vMerge/>
          </w:tcPr>
          <w:p w:rsidR="00981705" w:rsidRDefault="00981705"/>
        </w:tc>
        <w:tc>
          <w:tcPr>
            <w:tcW w:w="963" w:type="dxa"/>
            <w:vMerge/>
          </w:tcPr>
          <w:p w:rsidR="00981705" w:rsidRDefault="00981705"/>
        </w:tc>
        <w:tc>
          <w:tcPr>
            <w:tcW w:w="907" w:type="dxa"/>
            <w:vMerge/>
          </w:tcPr>
          <w:p w:rsidR="00981705" w:rsidRDefault="00981705"/>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военнослужащие, сотрудники органов внутренних дел, подлежащие увольнению с военной службы (службы), и приравненные к ним лица</w:t>
            </w:r>
          </w:p>
        </w:tc>
        <w:tc>
          <w:tcPr>
            <w:tcW w:w="1304" w:type="dxa"/>
          </w:tcPr>
          <w:p w:rsidR="00981705" w:rsidRDefault="00981705">
            <w:pPr>
              <w:pStyle w:val="ConsPlusNormal"/>
              <w:jc w:val="center"/>
            </w:pPr>
            <w:r>
              <w:t>0,45</w:t>
            </w:r>
          </w:p>
        </w:tc>
        <w:tc>
          <w:tcPr>
            <w:tcW w:w="1247" w:type="dxa"/>
          </w:tcPr>
          <w:p w:rsidR="00981705" w:rsidRDefault="00981705">
            <w:pPr>
              <w:pStyle w:val="ConsPlusNormal"/>
              <w:jc w:val="center"/>
            </w:pPr>
            <w:r>
              <w:t>0,56</w:t>
            </w:r>
          </w:p>
        </w:tc>
        <w:tc>
          <w:tcPr>
            <w:tcW w:w="1361" w:type="dxa"/>
          </w:tcPr>
          <w:p w:rsidR="00981705" w:rsidRDefault="00981705">
            <w:pPr>
              <w:pStyle w:val="ConsPlusNormal"/>
              <w:jc w:val="center"/>
            </w:pPr>
            <w:r>
              <w:t>0,53</w:t>
            </w:r>
          </w:p>
        </w:tc>
        <w:tc>
          <w:tcPr>
            <w:tcW w:w="961" w:type="dxa"/>
          </w:tcPr>
          <w:p w:rsidR="00981705" w:rsidRDefault="00981705">
            <w:pPr>
              <w:pStyle w:val="ConsPlusNormal"/>
              <w:jc w:val="center"/>
            </w:pPr>
            <w:r>
              <w:t>0,51</w:t>
            </w:r>
          </w:p>
        </w:tc>
        <w:tc>
          <w:tcPr>
            <w:tcW w:w="793" w:type="dxa"/>
          </w:tcPr>
          <w:p w:rsidR="00981705" w:rsidRDefault="00981705">
            <w:pPr>
              <w:pStyle w:val="ConsPlusNormal"/>
              <w:jc w:val="center"/>
            </w:pPr>
            <w:r>
              <w:t>0,92</w:t>
            </w:r>
          </w:p>
        </w:tc>
        <w:tc>
          <w:tcPr>
            <w:tcW w:w="1133" w:type="dxa"/>
          </w:tcPr>
          <w:p w:rsidR="00981705" w:rsidRDefault="00981705">
            <w:pPr>
              <w:pStyle w:val="ConsPlusNormal"/>
              <w:jc w:val="center"/>
            </w:pPr>
            <w:r>
              <w:t>0,92</w:t>
            </w:r>
          </w:p>
        </w:tc>
        <w:tc>
          <w:tcPr>
            <w:tcW w:w="963" w:type="dxa"/>
          </w:tcPr>
          <w:p w:rsidR="00981705" w:rsidRDefault="00981705">
            <w:pPr>
              <w:pStyle w:val="ConsPlusNormal"/>
              <w:jc w:val="center"/>
            </w:pPr>
            <w:r>
              <w:t>0,92</w:t>
            </w:r>
          </w:p>
        </w:tc>
        <w:tc>
          <w:tcPr>
            <w:tcW w:w="907" w:type="dxa"/>
          </w:tcPr>
          <w:p w:rsidR="00981705" w:rsidRDefault="00981705">
            <w:pPr>
              <w:pStyle w:val="ConsPlusNormal"/>
              <w:jc w:val="center"/>
            </w:pPr>
            <w:r>
              <w:t>4,39</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304" w:type="dxa"/>
          </w:tcPr>
          <w:p w:rsidR="00981705" w:rsidRDefault="00981705">
            <w:pPr>
              <w:pStyle w:val="ConsPlusNormal"/>
              <w:jc w:val="center"/>
            </w:pPr>
            <w:r>
              <w:t>1,24</w:t>
            </w:r>
          </w:p>
        </w:tc>
        <w:tc>
          <w:tcPr>
            <w:tcW w:w="1247" w:type="dxa"/>
          </w:tcPr>
          <w:p w:rsidR="00981705" w:rsidRDefault="00981705">
            <w:pPr>
              <w:pStyle w:val="ConsPlusNormal"/>
              <w:jc w:val="center"/>
            </w:pPr>
            <w:r>
              <w:t>1,31</w:t>
            </w:r>
          </w:p>
        </w:tc>
        <w:tc>
          <w:tcPr>
            <w:tcW w:w="1361" w:type="dxa"/>
          </w:tcPr>
          <w:p w:rsidR="00981705" w:rsidRDefault="00981705">
            <w:pPr>
              <w:pStyle w:val="ConsPlusNormal"/>
              <w:jc w:val="center"/>
            </w:pPr>
            <w:r>
              <w:t>1,25</w:t>
            </w:r>
          </w:p>
        </w:tc>
        <w:tc>
          <w:tcPr>
            <w:tcW w:w="961" w:type="dxa"/>
          </w:tcPr>
          <w:p w:rsidR="00981705" w:rsidRDefault="00981705">
            <w:pPr>
              <w:pStyle w:val="ConsPlusNormal"/>
              <w:jc w:val="center"/>
            </w:pPr>
            <w:r>
              <w:t>1,2</w:t>
            </w:r>
          </w:p>
        </w:tc>
        <w:tc>
          <w:tcPr>
            <w:tcW w:w="793" w:type="dxa"/>
          </w:tcPr>
          <w:p w:rsidR="00981705" w:rsidRDefault="00981705">
            <w:pPr>
              <w:pStyle w:val="ConsPlusNormal"/>
              <w:jc w:val="center"/>
            </w:pPr>
            <w:r>
              <w:t>1,2</w:t>
            </w:r>
          </w:p>
        </w:tc>
        <w:tc>
          <w:tcPr>
            <w:tcW w:w="1133" w:type="dxa"/>
          </w:tcPr>
          <w:p w:rsidR="00981705" w:rsidRDefault="00981705">
            <w:pPr>
              <w:pStyle w:val="ConsPlusNormal"/>
              <w:jc w:val="center"/>
            </w:pPr>
            <w:r>
              <w:t>1,2</w:t>
            </w:r>
          </w:p>
        </w:tc>
        <w:tc>
          <w:tcPr>
            <w:tcW w:w="963" w:type="dxa"/>
          </w:tcPr>
          <w:p w:rsidR="00981705" w:rsidRDefault="00981705">
            <w:pPr>
              <w:pStyle w:val="ConsPlusNormal"/>
              <w:jc w:val="center"/>
            </w:pPr>
            <w:r>
              <w:t>1,2</w:t>
            </w:r>
          </w:p>
        </w:tc>
        <w:tc>
          <w:tcPr>
            <w:tcW w:w="907" w:type="dxa"/>
          </w:tcPr>
          <w:p w:rsidR="00981705" w:rsidRDefault="00981705">
            <w:pPr>
              <w:pStyle w:val="ConsPlusNormal"/>
              <w:jc w:val="center"/>
            </w:pPr>
            <w:r>
              <w:t>1,2</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jc w:val="both"/>
            </w:pPr>
            <w:r>
              <w:t>граждане, признанные в установленном порядке вынужденными переселенцами</w:t>
            </w:r>
          </w:p>
        </w:tc>
        <w:tc>
          <w:tcPr>
            <w:tcW w:w="1304" w:type="dxa"/>
          </w:tcPr>
          <w:p w:rsidR="00981705" w:rsidRDefault="00981705">
            <w:pPr>
              <w:pStyle w:val="ConsPlusNormal"/>
              <w:jc w:val="center"/>
            </w:pPr>
            <w:r>
              <w:t>1,37</w:t>
            </w:r>
          </w:p>
        </w:tc>
        <w:tc>
          <w:tcPr>
            <w:tcW w:w="1247" w:type="dxa"/>
          </w:tcPr>
          <w:p w:rsidR="00981705" w:rsidRDefault="00981705">
            <w:pPr>
              <w:pStyle w:val="ConsPlusNormal"/>
              <w:jc w:val="center"/>
            </w:pPr>
            <w:r>
              <w:t>2,01</w:t>
            </w:r>
          </w:p>
        </w:tc>
        <w:tc>
          <w:tcPr>
            <w:tcW w:w="1361" w:type="dxa"/>
          </w:tcPr>
          <w:p w:rsidR="00981705" w:rsidRDefault="00981705">
            <w:pPr>
              <w:pStyle w:val="ConsPlusNormal"/>
              <w:jc w:val="center"/>
            </w:pPr>
            <w:r>
              <w:t>1,92</w:t>
            </w:r>
          </w:p>
        </w:tc>
        <w:tc>
          <w:tcPr>
            <w:tcW w:w="961" w:type="dxa"/>
          </w:tcPr>
          <w:p w:rsidR="00981705" w:rsidRDefault="00981705">
            <w:pPr>
              <w:pStyle w:val="ConsPlusNormal"/>
              <w:jc w:val="center"/>
            </w:pPr>
            <w:r>
              <w:t>1,84</w:t>
            </w:r>
          </w:p>
        </w:tc>
        <w:tc>
          <w:tcPr>
            <w:tcW w:w="793" w:type="dxa"/>
          </w:tcPr>
          <w:p w:rsidR="00981705" w:rsidRDefault="00981705">
            <w:pPr>
              <w:pStyle w:val="ConsPlusNormal"/>
              <w:jc w:val="center"/>
            </w:pPr>
            <w:r>
              <w:t>1,84</w:t>
            </w:r>
          </w:p>
        </w:tc>
        <w:tc>
          <w:tcPr>
            <w:tcW w:w="1133" w:type="dxa"/>
          </w:tcPr>
          <w:p w:rsidR="00981705" w:rsidRDefault="00981705">
            <w:pPr>
              <w:pStyle w:val="ConsPlusNormal"/>
              <w:jc w:val="center"/>
            </w:pPr>
            <w:r>
              <w:t>1,84</w:t>
            </w:r>
          </w:p>
        </w:tc>
        <w:tc>
          <w:tcPr>
            <w:tcW w:w="963" w:type="dxa"/>
          </w:tcPr>
          <w:p w:rsidR="00981705" w:rsidRDefault="00981705">
            <w:pPr>
              <w:pStyle w:val="ConsPlusNormal"/>
              <w:jc w:val="center"/>
            </w:pPr>
            <w:r>
              <w:t>1,84</w:t>
            </w:r>
          </w:p>
        </w:tc>
        <w:tc>
          <w:tcPr>
            <w:tcW w:w="907" w:type="dxa"/>
          </w:tcPr>
          <w:p w:rsidR="00981705" w:rsidRDefault="00981705">
            <w:pPr>
              <w:pStyle w:val="ConsPlusNormal"/>
              <w:jc w:val="center"/>
            </w:pPr>
            <w:r>
              <w:t>1,84</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граждане, выезжающие из районов Крайнего Севера и приравненных к ним местностей</w:t>
            </w:r>
          </w:p>
        </w:tc>
        <w:tc>
          <w:tcPr>
            <w:tcW w:w="1304" w:type="dxa"/>
          </w:tcPr>
          <w:p w:rsidR="00981705" w:rsidRDefault="00981705">
            <w:pPr>
              <w:pStyle w:val="ConsPlusNormal"/>
              <w:jc w:val="center"/>
            </w:pPr>
            <w:r>
              <w:t>2,21</w:t>
            </w:r>
          </w:p>
        </w:tc>
        <w:tc>
          <w:tcPr>
            <w:tcW w:w="1247" w:type="dxa"/>
          </w:tcPr>
          <w:p w:rsidR="00981705" w:rsidRDefault="00981705">
            <w:pPr>
              <w:pStyle w:val="ConsPlusNormal"/>
              <w:jc w:val="center"/>
            </w:pPr>
            <w:r>
              <w:t>2,41</w:t>
            </w:r>
          </w:p>
        </w:tc>
        <w:tc>
          <w:tcPr>
            <w:tcW w:w="1361" w:type="dxa"/>
          </w:tcPr>
          <w:p w:rsidR="00981705" w:rsidRDefault="00981705">
            <w:pPr>
              <w:pStyle w:val="ConsPlusNormal"/>
              <w:jc w:val="center"/>
            </w:pPr>
            <w:r>
              <w:t>2,19</w:t>
            </w:r>
          </w:p>
        </w:tc>
        <w:tc>
          <w:tcPr>
            <w:tcW w:w="961" w:type="dxa"/>
          </w:tcPr>
          <w:p w:rsidR="00981705" w:rsidRDefault="00981705">
            <w:pPr>
              <w:pStyle w:val="ConsPlusNormal"/>
              <w:jc w:val="center"/>
            </w:pPr>
            <w:r>
              <w:t>2,1</w:t>
            </w:r>
          </w:p>
        </w:tc>
        <w:tc>
          <w:tcPr>
            <w:tcW w:w="793" w:type="dxa"/>
          </w:tcPr>
          <w:p w:rsidR="00981705" w:rsidRDefault="00981705">
            <w:pPr>
              <w:pStyle w:val="ConsPlusNormal"/>
              <w:jc w:val="center"/>
            </w:pPr>
            <w:r>
              <w:t>4,58</w:t>
            </w:r>
          </w:p>
        </w:tc>
        <w:tc>
          <w:tcPr>
            <w:tcW w:w="1133" w:type="dxa"/>
          </w:tcPr>
          <w:p w:rsidR="00981705" w:rsidRDefault="00981705">
            <w:pPr>
              <w:pStyle w:val="ConsPlusNormal"/>
              <w:jc w:val="center"/>
            </w:pPr>
            <w:r>
              <w:t>4,58</w:t>
            </w:r>
          </w:p>
        </w:tc>
        <w:tc>
          <w:tcPr>
            <w:tcW w:w="963" w:type="dxa"/>
          </w:tcPr>
          <w:p w:rsidR="00981705" w:rsidRDefault="00981705">
            <w:pPr>
              <w:pStyle w:val="ConsPlusNormal"/>
              <w:jc w:val="center"/>
            </w:pPr>
            <w:r>
              <w:t>4,58</w:t>
            </w:r>
          </w:p>
        </w:tc>
        <w:tc>
          <w:tcPr>
            <w:tcW w:w="907" w:type="dxa"/>
          </w:tcPr>
          <w:p w:rsidR="00981705" w:rsidRDefault="00981705">
            <w:pPr>
              <w:pStyle w:val="ConsPlusNormal"/>
              <w:jc w:val="center"/>
            </w:pPr>
            <w:r>
              <w:t>25,5</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jc w:val="both"/>
            </w:pPr>
            <w:r>
              <w:t>граждане, подлежащие переселению из закрытых административно-территориальных образований</w:t>
            </w:r>
          </w:p>
        </w:tc>
        <w:tc>
          <w:tcPr>
            <w:tcW w:w="1304" w:type="dxa"/>
          </w:tcPr>
          <w:p w:rsidR="00981705" w:rsidRDefault="00981705">
            <w:pPr>
              <w:pStyle w:val="ConsPlusNormal"/>
              <w:jc w:val="center"/>
            </w:pPr>
            <w:r>
              <w:t>0,25</w:t>
            </w:r>
          </w:p>
        </w:tc>
        <w:tc>
          <w:tcPr>
            <w:tcW w:w="1247" w:type="dxa"/>
          </w:tcPr>
          <w:p w:rsidR="00981705" w:rsidRDefault="00981705">
            <w:pPr>
              <w:pStyle w:val="ConsPlusNormal"/>
              <w:jc w:val="center"/>
            </w:pPr>
            <w:r>
              <w:t>0,22</w:t>
            </w:r>
          </w:p>
        </w:tc>
        <w:tc>
          <w:tcPr>
            <w:tcW w:w="1361" w:type="dxa"/>
          </w:tcPr>
          <w:p w:rsidR="00981705" w:rsidRDefault="00981705">
            <w:pPr>
              <w:pStyle w:val="ConsPlusNormal"/>
              <w:jc w:val="center"/>
            </w:pPr>
            <w:r>
              <w:t>0,21</w:t>
            </w:r>
          </w:p>
        </w:tc>
        <w:tc>
          <w:tcPr>
            <w:tcW w:w="961" w:type="dxa"/>
          </w:tcPr>
          <w:p w:rsidR="00981705" w:rsidRDefault="00981705">
            <w:pPr>
              <w:pStyle w:val="ConsPlusNormal"/>
              <w:jc w:val="center"/>
            </w:pPr>
            <w:r>
              <w:t>0,2</w:t>
            </w:r>
          </w:p>
        </w:tc>
        <w:tc>
          <w:tcPr>
            <w:tcW w:w="793" w:type="dxa"/>
          </w:tcPr>
          <w:p w:rsidR="00981705" w:rsidRDefault="00981705">
            <w:pPr>
              <w:pStyle w:val="ConsPlusNormal"/>
              <w:jc w:val="center"/>
            </w:pPr>
            <w:r>
              <w:t>0,45</w:t>
            </w:r>
          </w:p>
        </w:tc>
        <w:tc>
          <w:tcPr>
            <w:tcW w:w="1133" w:type="dxa"/>
          </w:tcPr>
          <w:p w:rsidR="00981705" w:rsidRDefault="00981705">
            <w:pPr>
              <w:pStyle w:val="ConsPlusNormal"/>
              <w:jc w:val="center"/>
            </w:pPr>
            <w:r>
              <w:t>0,45</w:t>
            </w:r>
          </w:p>
        </w:tc>
        <w:tc>
          <w:tcPr>
            <w:tcW w:w="963" w:type="dxa"/>
          </w:tcPr>
          <w:p w:rsidR="00981705" w:rsidRDefault="00981705">
            <w:pPr>
              <w:pStyle w:val="ConsPlusNormal"/>
              <w:jc w:val="center"/>
            </w:pPr>
            <w:r>
              <w:t>0,45</w:t>
            </w:r>
          </w:p>
        </w:tc>
        <w:tc>
          <w:tcPr>
            <w:tcW w:w="907" w:type="dxa"/>
          </w:tcPr>
          <w:p w:rsidR="00981705" w:rsidRDefault="00981705">
            <w:pPr>
              <w:pStyle w:val="ConsPlusNormal"/>
              <w:jc w:val="center"/>
            </w:pPr>
            <w:r>
              <w:t>18,02</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jc w:val="both"/>
            </w:pPr>
            <w:r>
              <w:t>граждане, подлежащие отселению с комплекса "Байконур" (Республика Казахстан) на территорию Российской Федерации</w:t>
            </w:r>
          </w:p>
        </w:tc>
        <w:tc>
          <w:tcPr>
            <w:tcW w:w="1304" w:type="dxa"/>
          </w:tcPr>
          <w:p w:rsidR="00981705" w:rsidRDefault="00981705">
            <w:pPr>
              <w:pStyle w:val="ConsPlusNormal"/>
              <w:jc w:val="center"/>
            </w:pPr>
            <w:r>
              <w:t>-</w:t>
            </w:r>
          </w:p>
        </w:tc>
        <w:tc>
          <w:tcPr>
            <w:tcW w:w="1247" w:type="dxa"/>
          </w:tcPr>
          <w:p w:rsidR="00981705" w:rsidRDefault="00981705">
            <w:pPr>
              <w:pStyle w:val="ConsPlusNormal"/>
              <w:jc w:val="center"/>
            </w:pPr>
            <w:r>
              <w:t>0,64</w:t>
            </w:r>
          </w:p>
        </w:tc>
        <w:tc>
          <w:tcPr>
            <w:tcW w:w="1361" w:type="dxa"/>
          </w:tcPr>
          <w:p w:rsidR="00981705" w:rsidRDefault="00981705">
            <w:pPr>
              <w:pStyle w:val="ConsPlusNormal"/>
              <w:jc w:val="center"/>
            </w:pPr>
            <w:r>
              <w:t>0,78</w:t>
            </w:r>
          </w:p>
        </w:tc>
        <w:tc>
          <w:tcPr>
            <w:tcW w:w="961" w:type="dxa"/>
          </w:tcPr>
          <w:p w:rsidR="00981705" w:rsidRDefault="00981705">
            <w:pPr>
              <w:pStyle w:val="ConsPlusNormal"/>
              <w:jc w:val="center"/>
            </w:pPr>
            <w:r>
              <w:t>0,79</w:t>
            </w:r>
          </w:p>
        </w:tc>
        <w:tc>
          <w:tcPr>
            <w:tcW w:w="793" w:type="dxa"/>
          </w:tcPr>
          <w:p w:rsidR="00981705" w:rsidRDefault="00981705">
            <w:pPr>
              <w:pStyle w:val="ConsPlusNormal"/>
              <w:jc w:val="center"/>
            </w:pPr>
            <w:r>
              <w:t>0,79</w:t>
            </w:r>
          </w:p>
        </w:tc>
        <w:tc>
          <w:tcPr>
            <w:tcW w:w="1133" w:type="dxa"/>
          </w:tcPr>
          <w:p w:rsidR="00981705" w:rsidRDefault="00981705">
            <w:pPr>
              <w:pStyle w:val="ConsPlusNormal"/>
              <w:jc w:val="center"/>
            </w:pPr>
            <w:r>
              <w:t>0,79</w:t>
            </w:r>
          </w:p>
        </w:tc>
        <w:tc>
          <w:tcPr>
            <w:tcW w:w="963" w:type="dxa"/>
          </w:tcPr>
          <w:p w:rsidR="00981705" w:rsidRDefault="00981705">
            <w:pPr>
              <w:pStyle w:val="ConsPlusNormal"/>
              <w:jc w:val="center"/>
            </w:pPr>
            <w:r>
              <w:t>0,79</w:t>
            </w:r>
          </w:p>
        </w:tc>
        <w:tc>
          <w:tcPr>
            <w:tcW w:w="907" w:type="dxa"/>
          </w:tcPr>
          <w:p w:rsidR="00981705" w:rsidRDefault="00981705">
            <w:pPr>
              <w:pStyle w:val="ConsPlusNormal"/>
              <w:jc w:val="center"/>
            </w:pPr>
            <w:r>
              <w:t>0,79</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jc w:val="both"/>
            </w:pPr>
            <w:r>
              <w:t>граждане отдельных категорий, проживающие в Республике Крым и городе федерального значения Севастополе</w:t>
            </w:r>
          </w:p>
        </w:tc>
        <w:tc>
          <w:tcPr>
            <w:tcW w:w="1304" w:type="dxa"/>
          </w:tcPr>
          <w:p w:rsidR="00981705" w:rsidRDefault="00981705">
            <w:pPr>
              <w:pStyle w:val="ConsPlusNormal"/>
              <w:jc w:val="center"/>
            </w:pPr>
            <w:r>
              <w:t>-</w:t>
            </w:r>
          </w:p>
        </w:tc>
        <w:tc>
          <w:tcPr>
            <w:tcW w:w="1247" w:type="dxa"/>
          </w:tcPr>
          <w:p w:rsidR="00981705" w:rsidRDefault="00981705">
            <w:pPr>
              <w:pStyle w:val="ConsPlusNormal"/>
              <w:jc w:val="center"/>
            </w:pPr>
            <w:r>
              <w:t>0,12</w:t>
            </w:r>
          </w:p>
        </w:tc>
        <w:tc>
          <w:tcPr>
            <w:tcW w:w="1361" w:type="dxa"/>
          </w:tcPr>
          <w:p w:rsidR="00981705" w:rsidRDefault="00981705">
            <w:pPr>
              <w:pStyle w:val="ConsPlusNormal"/>
              <w:jc w:val="center"/>
            </w:pPr>
            <w:r>
              <w:t>0,11</w:t>
            </w:r>
          </w:p>
        </w:tc>
        <w:tc>
          <w:tcPr>
            <w:tcW w:w="961" w:type="dxa"/>
          </w:tcPr>
          <w:p w:rsidR="00981705" w:rsidRDefault="00981705">
            <w:pPr>
              <w:pStyle w:val="ConsPlusNormal"/>
              <w:jc w:val="center"/>
            </w:pPr>
            <w:r>
              <w:t>0,11</w:t>
            </w:r>
          </w:p>
        </w:tc>
        <w:tc>
          <w:tcPr>
            <w:tcW w:w="793" w:type="dxa"/>
          </w:tcPr>
          <w:p w:rsidR="00981705" w:rsidRDefault="00981705">
            <w:pPr>
              <w:pStyle w:val="ConsPlusNormal"/>
              <w:jc w:val="center"/>
            </w:pPr>
            <w:r>
              <w:t>0,11</w:t>
            </w:r>
          </w:p>
        </w:tc>
        <w:tc>
          <w:tcPr>
            <w:tcW w:w="1133" w:type="dxa"/>
          </w:tcPr>
          <w:p w:rsidR="00981705" w:rsidRDefault="00981705">
            <w:pPr>
              <w:pStyle w:val="ConsPlusNormal"/>
              <w:jc w:val="center"/>
            </w:pPr>
            <w:r>
              <w:t>0,11</w:t>
            </w:r>
          </w:p>
        </w:tc>
        <w:tc>
          <w:tcPr>
            <w:tcW w:w="963" w:type="dxa"/>
          </w:tcPr>
          <w:p w:rsidR="00981705" w:rsidRDefault="00981705">
            <w:pPr>
              <w:pStyle w:val="ConsPlusNormal"/>
              <w:jc w:val="center"/>
            </w:pPr>
            <w:r>
              <w:t>0,11</w:t>
            </w:r>
          </w:p>
        </w:tc>
        <w:tc>
          <w:tcPr>
            <w:tcW w:w="907" w:type="dxa"/>
          </w:tcPr>
          <w:p w:rsidR="00981705" w:rsidRDefault="00981705">
            <w:pPr>
              <w:pStyle w:val="ConsPlusNormal"/>
              <w:jc w:val="center"/>
            </w:pPr>
            <w:r>
              <w:t>0,39</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 xml:space="preserve">граждане отдельных категорий, установленных Федеральным </w:t>
            </w:r>
            <w:hyperlink r:id="rId36" w:history="1">
              <w:r>
                <w:rPr>
                  <w:color w:val="0000FF"/>
                </w:rPr>
                <w:t>законом</w:t>
              </w:r>
            </w:hyperlink>
            <w:r>
              <w:t xml:space="preserve"> "О ветеранах" и </w:t>
            </w:r>
            <w:hyperlink r:id="rId37"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304" w:type="dxa"/>
          </w:tcPr>
          <w:p w:rsidR="00981705" w:rsidRDefault="00981705">
            <w:pPr>
              <w:pStyle w:val="ConsPlusNormal"/>
              <w:jc w:val="center"/>
            </w:pPr>
            <w:r>
              <w:t>3,7</w:t>
            </w:r>
          </w:p>
        </w:tc>
        <w:tc>
          <w:tcPr>
            <w:tcW w:w="1247" w:type="dxa"/>
          </w:tcPr>
          <w:p w:rsidR="00981705" w:rsidRDefault="00981705">
            <w:pPr>
              <w:pStyle w:val="ConsPlusNormal"/>
              <w:jc w:val="center"/>
            </w:pPr>
            <w:r>
              <w:t>3,5</w:t>
            </w:r>
          </w:p>
        </w:tc>
        <w:tc>
          <w:tcPr>
            <w:tcW w:w="1361" w:type="dxa"/>
          </w:tcPr>
          <w:p w:rsidR="00981705" w:rsidRDefault="00981705">
            <w:pPr>
              <w:pStyle w:val="ConsPlusNormal"/>
              <w:jc w:val="center"/>
            </w:pPr>
            <w:r>
              <w:t>-</w:t>
            </w:r>
          </w:p>
        </w:tc>
        <w:tc>
          <w:tcPr>
            <w:tcW w:w="961" w:type="dxa"/>
          </w:tcPr>
          <w:p w:rsidR="00981705" w:rsidRDefault="00981705">
            <w:pPr>
              <w:pStyle w:val="ConsPlusNormal"/>
              <w:jc w:val="center"/>
            </w:pPr>
            <w:r>
              <w:t>-</w:t>
            </w:r>
          </w:p>
        </w:tc>
        <w:tc>
          <w:tcPr>
            <w:tcW w:w="793" w:type="dxa"/>
          </w:tcPr>
          <w:p w:rsidR="00981705" w:rsidRDefault="00981705">
            <w:pPr>
              <w:pStyle w:val="ConsPlusNormal"/>
              <w:jc w:val="center"/>
            </w:pPr>
            <w:r>
              <w:t>-</w:t>
            </w:r>
          </w:p>
        </w:tc>
        <w:tc>
          <w:tcPr>
            <w:tcW w:w="1133" w:type="dxa"/>
          </w:tcPr>
          <w:p w:rsidR="00981705" w:rsidRDefault="00981705">
            <w:pPr>
              <w:pStyle w:val="ConsPlusNormal"/>
              <w:jc w:val="center"/>
            </w:pPr>
            <w:r>
              <w:t>-</w:t>
            </w:r>
          </w:p>
        </w:tc>
        <w:tc>
          <w:tcPr>
            <w:tcW w:w="963" w:type="dxa"/>
          </w:tcPr>
          <w:p w:rsidR="00981705" w:rsidRDefault="00981705">
            <w:pPr>
              <w:pStyle w:val="ConsPlusNormal"/>
              <w:jc w:val="center"/>
            </w:pPr>
            <w:r>
              <w:t>-</w:t>
            </w:r>
          </w:p>
        </w:tc>
        <w:tc>
          <w:tcPr>
            <w:tcW w:w="907" w:type="dxa"/>
          </w:tcPr>
          <w:p w:rsidR="00981705" w:rsidRDefault="00981705">
            <w:pPr>
              <w:pStyle w:val="ConsPlusNormal"/>
              <w:jc w:val="center"/>
            </w:pPr>
            <w:r>
              <w:t>-</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 xml:space="preserve">граждане отдельных категорий, установленных Федеральным </w:t>
            </w:r>
            <w:hyperlink r:id="rId38" w:history="1">
              <w:r>
                <w:rPr>
                  <w:color w:val="0000FF"/>
                </w:rPr>
                <w:t>законом</w:t>
              </w:r>
            </w:hyperlink>
            <w:r>
              <w:t xml:space="preserve"> от 12 января 1995 года N 5-ФЗ "О ветеранах"</w:t>
            </w:r>
          </w:p>
        </w:tc>
        <w:tc>
          <w:tcPr>
            <w:tcW w:w="1304" w:type="dxa"/>
          </w:tcPr>
          <w:p w:rsidR="00981705" w:rsidRDefault="00981705">
            <w:pPr>
              <w:pStyle w:val="ConsPlusNormal"/>
              <w:jc w:val="center"/>
            </w:pPr>
            <w:r>
              <w:t>1,17</w:t>
            </w:r>
          </w:p>
        </w:tc>
        <w:tc>
          <w:tcPr>
            <w:tcW w:w="1247" w:type="dxa"/>
          </w:tcPr>
          <w:p w:rsidR="00981705" w:rsidRDefault="00981705">
            <w:pPr>
              <w:pStyle w:val="ConsPlusNormal"/>
              <w:jc w:val="center"/>
            </w:pPr>
            <w:r>
              <w:t>2,73</w:t>
            </w:r>
          </w:p>
        </w:tc>
        <w:tc>
          <w:tcPr>
            <w:tcW w:w="1361" w:type="dxa"/>
          </w:tcPr>
          <w:p w:rsidR="00981705" w:rsidRDefault="00981705">
            <w:pPr>
              <w:pStyle w:val="ConsPlusNormal"/>
              <w:jc w:val="center"/>
            </w:pPr>
            <w:r>
              <w:t>2,6</w:t>
            </w:r>
          </w:p>
        </w:tc>
        <w:tc>
          <w:tcPr>
            <w:tcW w:w="961" w:type="dxa"/>
          </w:tcPr>
          <w:p w:rsidR="00981705" w:rsidRDefault="00981705">
            <w:pPr>
              <w:pStyle w:val="ConsPlusNormal"/>
              <w:jc w:val="center"/>
            </w:pPr>
            <w:r>
              <w:t>2,49</w:t>
            </w:r>
          </w:p>
        </w:tc>
        <w:tc>
          <w:tcPr>
            <w:tcW w:w="793" w:type="dxa"/>
          </w:tcPr>
          <w:p w:rsidR="00981705" w:rsidRDefault="00981705">
            <w:pPr>
              <w:pStyle w:val="ConsPlusNormal"/>
              <w:jc w:val="center"/>
            </w:pPr>
            <w:r>
              <w:t>2,49</w:t>
            </w:r>
          </w:p>
        </w:tc>
        <w:tc>
          <w:tcPr>
            <w:tcW w:w="1133" w:type="dxa"/>
          </w:tcPr>
          <w:p w:rsidR="00981705" w:rsidRDefault="00981705">
            <w:pPr>
              <w:pStyle w:val="ConsPlusNormal"/>
              <w:jc w:val="center"/>
            </w:pPr>
            <w:r>
              <w:t>2,49</w:t>
            </w:r>
          </w:p>
        </w:tc>
        <w:tc>
          <w:tcPr>
            <w:tcW w:w="963" w:type="dxa"/>
          </w:tcPr>
          <w:p w:rsidR="00981705" w:rsidRDefault="00981705">
            <w:pPr>
              <w:pStyle w:val="ConsPlusNormal"/>
              <w:jc w:val="center"/>
            </w:pPr>
            <w:r>
              <w:t>2,49</w:t>
            </w:r>
          </w:p>
        </w:tc>
        <w:tc>
          <w:tcPr>
            <w:tcW w:w="907" w:type="dxa"/>
          </w:tcPr>
          <w:p w:rsidR="00981705" w:rsidRDefault="00981705">
            <w:pPr>
              <w:pStyle w:val="ConsPlusNormal"/>
              <w:jc w:val="center"/>
            </w:pPr>
            <w:r>
              <w:t>4,55</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 xml:space="preserve">граждане отдельных категорий, установленных Федеральным </w:t>
            </w:r>
            <w:hyperlink r:id="rId39" w:history="1">
              <w:r>
                <w:rPr>
                  <w:color w:val="0000FF"/>
                </w:rPr>
                <w:t>законом</w:t>
              </w:r>
            </w:hyperlink>
            <w:r>
              <w:t xml:space="preserve"> от 24 ноября 1995 года N 181-ФЗ "О социальной защите инвалидов в Российской Федерации"</w:t>
            </w:r>
          </w:p>
        </w:tc>
        <w:tc>
          <w:tcPr>
            <w:tcW w:w="1304" w:type="dxa"/>
          </w:tcPr>
          <w:p w:rsidR="00981705" w:rsidRDefault="00981705">
            <w:pPr>
              <w:pStyle w:val="ConsPlusNormal"/>
              <w:jc w:val="center"/>
            </w:pPr>
            <w:r>
              <w:t>2,49</w:t>
            </w:r>
          </w:p>
        </w:tc>
        <w:tc>
          <w:tcPr>
            <w:tcW w:w="1247" w:type="dxa"/>
          </w:tcPr>
          <w:p w:rsidR="00981705" w:rsidRDefault="00981705">
            <w:pPr>
              <w:pStyle w:val="ConsPlusNormal"/>
              <w:jc w:val="center"/>
            </w:pPr>
            <w:r>
              <w:t>2,73</w:t>
            </w:r>
          </w:p>
        </w:tc>
        <w:tc>
          <w:tcPr>
            <w:tcW w:w="1361" w:type="dxa"/>
          </w:tcPr>
          <w:p w:rsidR="00981705" w:rsidRDefault="00981705">
            <w:pPr>
              <w:pStyle w:val="ConsPlusNormal"/>
              <w:jc w:val="center"/>
            </w:pPr>
            <w:r>
              <w:t>2,6</w:t>
            </w:r>
          </w:p>
        </w:tc>
        <w:tc>
          <w:tcPr>
            <w:tcW w:w="961" w:type="dxa"/>
          </w:tcPr>
          <w:p w:rsidR="00981705" w:rsidRDefault="00981705">
            <w:pPr>
              <w:pStyle w:val="ConsPlusNormal"/>
              <w:jc w:val="center"/>
            </w:pPr>
            <w:r>
              <w:t>2,49</w:t>
            </w:r>
          </w:p>
        </w:tc>
        <w:tc>
          <w:tcPr>
            <w:tcW w:w="793" w:type="dxa"/>
          </w:tcPr>
          <w:p w:rsidR="00981705" w:rsidRDefault="00981705">
            <w:pPr>
              <w:pStyle w:val="ConsPlusNormal"/>
              <w:jc w:val="center"/>
            </w:pPr>
            <w:r>
              <w:t>2,49</w:t>
            </w:r>
          </w:p>
        </w:tc>
        <w:tc>
          <w:tcPr>
            <w:tcW w:w="1133" w:type="dxa"/>
          </w:tcPr>
          <w:p w:rsidR="00981705" w:rsidRDefault="00981705">
            <w:pPr>
              <w:pStyle w:val="ConsPlusNormal"/>
              <w:jc w:val="center"/>
            </w:pPr>
            <w:r>
              <w:t>2,49</w:t>
            </w:r>
          </w:p>
        </w:tc>
        <w:tc>
          <w:tcPr>
            <w:tcW w:w="963" w:type="dxa"/>
          </w:tcPr>
          <w:p w:rsidR="00981705" w:rsidRDefault="00981705">
            <w:pPr>
              <w:pStyle w:val="ConsPlusNormal"/>
              <w:jc w:val="center"/>
            </w:pPr>
            <w:r>
              <w:t>2,49</w:t>
            </w:r>
          </w:p>
        </w:tc>
        <w:tc>
          <w:tcPr>
            <w:tcW w:w="907" w:type="dxa"/>
          </w:tcPr>
          <w:p w:rsidR="00981705" w:rsidRDefault="00981705">
            <w:pPr>
              <w:pStyle w:val="ConsPlusNormal"/>
              <w:jc w:val="center"/>
            </w:pPr>
            <w:r>
              <w:t>37,82</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tcBorders>
              <w:bottom w:val="nil"/>
            </w:tcBorders>
          </w:tcPr>
          <w:p w:rsidR="00981705" w:rsidRDefault="00981705">
            <w:pPr>
              <w:pStyle w:val="ConsPlusNormal"/>
              <w:jc w:val="both"/>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1984" w:type="dxa"/>
            <w:vMerge w:val="restart"/>
          </w:tcPr>
          <w:p w:rsidR="00981705" w:rsidRDefault="00981705">
            <w:pPr>
              <w:pStyle w:val="ConsPlusNormal"/>
            </w:pPr>
            <w:r>
              <w:t>Количество семей отдельных категорий граждан, обеспеченных жильем - всего, тыс. семей, в том числе:</w:t>
            </w:r>
          </w:p>
        </w:tc>
        <w:tc>
          <w:tcPr>
            <w:tcW w:w="1304" w:type="dxa"/>
            <w:vMerge w:val="restart"/>
          </w:tcPr>
          <w:p w:rsidR="00981705" w:rsidRDefault="00981705">
            <w:pPr>
              <w:pStyle w:val="ConsPlusNormal"/>
              <w:jc w:val="center"/>
            </w:pPr>
            <w:r>
              <w:t>15,76</w:t>
            </w:r>
          </w:p>
        </w:tc>
        <w:tc>
          <w:tcPr>
            <w:tcW w:w="1247" w:type="dxa"/>
            <w:vMerge w:val="restart"/>
          </w:tcPr>
          <w:p w:rsidR="00981705" w:rsidRDefault="00981705">
            <w:pPr>
              <w:pStyle w:val="ConsPlusNormal"/>
              <w:jc w:val="center"/>
            </w:pPr>
            <w:r>
              <w:t>8,43</w:t>
            </w:r>
          </w:p>
        </w:tc>
        <w:tc>
          <w:tcPr>
            <w:tcW w:w="1361" w:type="dxa"/>
            <w:vMerge w:val="restart"/>
          </w:tcPr>
          <w:p w:rsidR="00981705" w:rsidRDefault="00981705">
            <w:pPr>
              <w:pStyle w:val="ConsPlusNormal"/>
              <w:jc w:val="center"/>
            </w:pPr>
            <w:r>
              <w:t>8,23</w:t>
            </w:r>
          </w:p>
        </w:tc>
        <w:tc>
          <w:tcPr>
            <w:tcW w:w="961" w:type="dxa"/>
            <w:vMerge w:val="restart"/>
          </w:tcPr>
          <w:p w:rsidR="00981705" w:rsidRDefault="00981705">
            <w:pPr>
              <w:pStyle w:val="ConsPlusNormal"/>
              <w:jc w:val="center"/>
            </w:pPr>
            <w:r>
              <w:t>7,84</w:t>
            </w:r>
          </w:p>
        </w:tc>
        <w:tc>
          <w:tcPr>
            <w:tcW w:w="793" w:type="dxa"/>
            <w:vMerge w:val="restart"/>
          </w:tcPr>
          <w:p w:rsidR="00981705" w:rsidRDefault="00981705">
            <w:pPr>
              <w:pStyle w:val="ConsPlusNormal"/>
              <w:jc w:val="center"/>
            </w:pPr>
            <w:r>
              <w:t>7,85</w:t>
            </w:r>
          </w:p>
        </w:tc>
        <w:tc>
          <w:tcPr>
            <w:tcW w:w="1133" w:type="dxa"/>
            <w:vMerge w:val="restart"/>
          </w:tcPr>
          <w:p w:rsidR="00981705" w:rsidRDefault="00981705">
            <w:pPr>
              <w:pStyle w:val="ConsPlusNormal"/>
              <w:jc w:val="center"/>
            </w:pPr>
            <w:r>
              <w:t>7,86</w:t>
            </w:r>
          </w:p>
        </w:tc>
        <w:tc>
          <w:tcPr>
            <w:tcW w:w="963" w:type="dxa"/>
            <w:vMerge w:val="restart"/>
          </w:tcPr>
          <w:p w:rsidR="00981705" w:rsidRDefault="00981705">
            <w:pPr>
              <w:pStyle w:val="ConsPlusNormal"/>
              <w:jc w:val="center"/>
            </w:pPr>
            <w:r>
              <w:t>7,86</w:t>
            </w:r>
          </w:p>
        </w:tc>
        <w:tc>
          <w:tcPr>
            <w:tcW w:w="907" w:type="dxa"/>
            <w:vMerge w:val="restart"/>
          </w:tcPr>
          <w:p w:rsidR="00981705" w:rsidRDefault="00981705">
            <w:pPr>
              <w:pStyle w:val="ConsPlusNormal"/>
              <w:jc w:val="center"/>
            </w:pPr>
            <w:r>
              <w:t>39,8</w:t>
            </w:r>
          </w:p>
        </w:tc>
      </w:tr>
      <w:tr w:rsidR="00981705">
        <w:trPr>
          <w:trHeight w:val="450"/>
        </w:trPr>
        <w:tc>
          <w:tcPr>
            <w:tcW w:w="453" w:type="dxa"/>
            <w:vMerge/>
          </w:tcPr>
          <w:p w:rsidR="00981705" w:rsidRDefault="00981705"/>
        </w:tc>
        <w:tc>
          <w:tcPr>
            <w:tcW w:w="1587" w:type="dxa"/>
            <w:vMerge/>
            <w:tcBorders>
              <w:top w:val="nil"/>
            </w:tcBorders>
          </w:tcPr>
          <w:p w:rsidR="00981705" w:rsidRDefault="00981705"/>
        </w:tc>
        <w:tc>
          <w:tcPr>
            <w:tcW w:w="2041" w:type="dxa"/>
            <w:vMerge w:val="restart"/>
            <w:tcBorders>
              <w:top w:val="nil"/>
            </w:tcBorders>
          </w:tcPr>
          <w:p w:rsidR="00981705" w:rsidRDefault="00981705">
            <w:pPr>
              <w:pStyle w:val="ConsPlusNormal"/>
              <w:jc w:val="both"/>
            </w:pPr>
            <w:r>
              <w:t>Ответственные: Минстрой России, Генеральная прокуратура Российской Федерации, Следственный комитет Российской Федерации, Управление делами Президента Российской Федерации</w:t>
            </w:r>
          </w:p>
        </w:tc>
        <w:tc>
          <w:tcPr>
            <w:tcW w:w="1984" w:type="dxa"/>
            <w:vMerge/>
          </w:tcPr>
          <w:p w:rsidR="00981705" w:rsidRDefault="00981705"/>
        </w:tc>
        <w:tc>
          <w:tcPr>
            <w:tcW w:w="1304" w:type="dxa"/>
            <w:vMerge/>
          </w:tcPr>
          <w:p w:rsidR="00981705" w:rsidRDefault="00981705"/>
        </w:tc>
        <w:tc>
          <w:tcPr>
            <w:tcW w:w="1247" w:type="dxa"/>
            <w:vMerge/>
          </w:tcPr>
          <w:p w:rsidR="00981705" w:rsidRDefault="00981705"/>
        </w:tc>
        <w:tc>
          <w:tcPr>
            <w:tcW w:w="1361" w:type="dxa"/>
            <w:vMerge/>
          </w:tcPr>
          <w:p w:rsidR="00981705" w:rsidRDefault="00981705"/>
        </w:tc>
        <w:tc>
          <w:tcPr>
            <w:tcW w:w="961" w:type="dxa"/>
            <w:vMerge/>
          </w:tcPr>
          <w:p w:rsidR="00981705" w:rsidRDefault="00981705"/>
        </w:tc>
        <w:tc>
          <w:tcPr>
            <w:tcW w:w="793" w:type="dxa"/>
            <w:vMerge/>
          </w:tcPr>
          <w:p w:rsidR="00981705" w:rsidRDefault="00981705"/>
        </w:tc>
        <w:tc>
          <w:tcPr>
            <w:tcW w:w="1133" w:type="dxa"/>
            <w:vMerge/>
          </w:tcPr>
          <w:p w:rsidR="00981705" w:rsidRDefault="00981705"/>
        </w:tc>
        <w:tc>
          <w:tcPr>
            <w:tcW w:w="963" w:type="dxa"/>
            <w:vMerge/>
          </w:tcPr>
          <w:p w:rsidR="00981705" w:rsidRDefault="00981705"/>
        </w:tc>
        <w:tc>
          <w:tcPr>
            <w:tcW w:w="907" w:type="dxa"/>
            <w:vMerge/>
          </w:tcPr>
          <w:p w:rsidR="00981705" w:rsidRDefault="00981705"/>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прокуроры органов прокуратуры Российской Федерации</w:t>
            </w:r>
          </w:p>
        </w:tc>
        <w:tc>
          <w:tcPr>
            <w:tcW w:w="1304" w:type="dxa"/>
          </w:tcPr>
          <w:p w:rsidR="00981705" w:rsidRDefault="00981705">
            <w:pPr>
              <w:pStyle w:val="ConsPlusNormal"/>
              <w:jc w:val="center"/>
            </w:pPr>
            <w:r>
              <w:t>0,23</w:t>
            </w:r>
          </w:p>
        </w:tc>
        <w:tc>
          <w:tcPr>
            <w:tcW w:w="1247" w:type="dxa"/>
          </w:tcPr>
          <w:p w:rsidR="00981705" w:rsidRDefault="00981705">
            <w:pPr>
              <w:pStyle w:val="ConsPlusNormal"/>
              <w:jc w:val="center"/>
            </w:pPr>
            <w:r>
              <w:t>0,09</w:t>
            </w:r>
          </w:p>
        </w:tc>
        <w:tc>
          <w:tcPr>
            <w:tcW w:w="1361" w:type="dxa"/>
          </w:tcPr>
          <w:p w:rsidR="00981705" w:rsidRDefault="00981705">
            <w:pPr>
              <w:pStyle w:val="ConsPlusNormal"/>
              <w:jc w:val="center"/>
            </w:pPr>
            <w:r>
              <w:t>0,08</w:t>
            </w:r>
          </w:p>
        </w:tc>
        <w:tc>
          <w:tcPr>
            <w:tcW w:w="961" w:type="dxa"/>
          </w:tcPr>
          <w:p w:rsidR="00981705" w:rsidRDefault="00981705">
            <w:pPr>
              <w:pStyle w:val="ConsPlusNormal"/>
              <w:jc w:val="center"/>
            </w:pPr>
            <w:r>
              <w:t>0,05</w:t>
            </w:r>
          </w:p>
        </w:tc>
        <w:tc>
          <w:tcPr>
            <w:tcW w:w="793" w:type="dxa"/>
          </w:tcPr>
          <w:p w:rsidR="00981705" w:rsidRDefault="00981705">
            <w:pPr>
              <w:pStyle w:val="ConsPlusNormal"/>
              <w:jc w:val="center"/>
            </w:pPr>
            <w:r>
              <w:t>0,05</w:t>
            </w:r>
          </w:p>
        </w:tc>
        <w:tc>
          <w:tcPr>
            <w:tcW w:w="1133" w:type="dxa"/>
          </w:tcPr>
          <w:p w:rsidR="00981705" w:rsidRDefault="00981705">
            <w:pPr>
              <w:pStyle w:val="ConsPlusNormal"/>
              <w:jc w:val="center"/>
            </w:pPr>
            <w:r>
              <w:t>0,05</w:t>
            </w:r>
          </w:p>
        </w:tc>
        <w:tc>
          <w:tcPr>
            <w:tcW w:w="963" w:type="dxa"/>
          </w:tcPr>
          <w:p w:rsidR="00981705" w:rsidRDefault="00981705">
            <w:pPr>
              <w:pStyle w:val="ConsPlusNormal"/>
              <w:jc w:val="center"/>
            </w:pPr>
            <w:r>
              <w:t>0,05</w:t>
            </w:r>
          </w:p>
        </w:tc>
        <w:tc>
          <w:tcPr>
            <w:tcW w:w="907" w:type="dxa"/>
          </w:tcPr>
          <w:p w:rsidR="00981705" w:rsidRDefault="00981705">
            <w:pPr>
              <w:pStyle w:val="ConsPlusNormal"/>
              <w:jc w:val="center"/>
            </w:pPr>
            <w:r>
              <w:t>0,05</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сотрудники Следственного комитета Российской Федерации</w:t>
            </w:r>
          </w:p>
        </w:tc>
        <w:tc>
          <w:tcPr>
            <w:tcW w:w="1304" w:type="dxa"/>
          </w:tcPr>
          <w:p w:rsidR="00981705" w:rsidRDefault="00981705">
            <w:pPr>
              <w:pStyle w:val="ConsPlusNormal"/>
              <w:jc w:val="center"/>
            </w:pPr>
            <w:r>
              <w:t>0,03</w:t>
            </w:r>
          </w:p>
        </w:tc>
        <w:tc>
          <w:tcPr>
            <w:tcW w:w="1247" w:type="dxa"/>
          </w:tcPr>
          <w:p w:rsidR="00981705" w:rsidRDefault="00981705">
            <w:pPr>
              <w:pStyle w:val="ConsPlusNormal"/>
              <w:jc w:val="center"/>
            </w:pPr>
            <w:r>
              <w:t>0,14</w:t>
            </w:r>
          </w:p>
        </w:tc>
        <w:tc>
          <w:tcPr>
            <w:tcW w:w="1361" w:type="dxa"/>
          </w:tcPr>
          <w:p w:rsidR="00981705" w:rsidRDefault="00981705">
            <w:pPr>
              <w:pStyle w:val="ConsPlusNormal"/>
              <w:jc w:val="center"/>
            </w:pPr>
            <w:r>
              <w:t>0,05</w:t>
            </w:r>
          </w:p>
        </w:tc>
        <w:tc>
          <w:tcPr>
            <w:tcW w:w="961" w:type="dxa"/>
          </w:tcPr>
          <w:p w:rsidR="00981705" w:rsidRDefault="00981705">
            <w:pPr>
              <w:pStyle w:val="ConsPlusNormal"/>
              <w:jc w:val="center"/>
            </w:pPr>
            <w:r>
              <w:t>0,04</w:t>
            </w:r>
          </w:p>
        </w:tc>
        <w:tc>
          <w:tcPr>
            <w:tcW w:w="793" w:type="dxa"/>
          </w:tcPr>
          <w:p w:rsidR="00981705" w:rsidRDefault="00981705">
            <w:pPr>
              <w:pStyle w:val="ConsPlusNormal"/>
              <w:jc w:val="center"/>
            </w:pPr>
            <w:r>
              <w:t>0,05</w:t>
            </w:r>
          </w:p>
        </w:tc>
        <w:tc>
          <w:tcPr>
            <w:tcW w:w="1133" w:type="dxa"/>
          </w:tcPr>
          <w:p w:rsidR="00981705" w:rsidRDefault="00981705">
            <w:pPr>
              <w:pStyle w:val="ConsPlusNormal"/>
              <w:jc w:val="center"/>
            </w:pPr>
            <w:r>
              <w:t>0,05</w:t>
            </w:r>
          </w:p>
        </w:tc>
        <w:tc>
          <w:tcPr>
            <w:tcW w:w="963" w:type="dxa"/>
          </w:tcPr>
          <w:p w:rsidR="00981705" w:rsidRDefault="00981705">
            <w:pPr>
              <w:pStyle w:val="ConsPlusNormal"/>
              <w:jc w:val="center"/>
            </w:pPr>
            <w:r>
              <w:t>0,05</w:t>
            </w:r>
          </w:p>
        </w:tc>
        <w:tc>
          <w:tcPr>
            <w:tcW w:w="907" w:type="dxa"/>
          </w:tcPr>
          <w:p w:rsidR="00981705" w:rsidRDefault="00981705">
            <w:pPr>
              <w:pStyle w:val="ConsPlusNormal"/>
              <w:jc w:val="center"/>
            </w:pPr>
            <w:r>
              <w:t>0,05</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отдельные категории граждан, обеспечение жильем которых осуществляет Управление делами Президента Российской Федерации</w:t>
            </w:r>
          </w:p>
        </w:tc>
        <w:tc>
          <w:tcPr>
            <w:tcW w:w="1304" w:type="dxa"/>
          </w:tcPr>
          <w:p w:rsidR="00981705" w:rsidRDefault="00981705">
            <w:pPr>
              <w:pStyle w:val="ConsPlusNormal"/>
              <w:jc w:val="center"/>
            </w:pPr>
            <w:r>
              <w:t>0,09</w:t>
            </w:r>
          </w:p>
        </w:tc>
        <w:tc>
          <w:tcPr>
            <w:tcW w:w="1247" w:type="dxa"/>
          </w:tcPr>
          <w:p w:rsidR="00981705" w:rsidRDefault="00981705">
            <w:pPr>
              <w:pStyle w:val="ConsPlusNormal"/>
              <w:jc w:val="center"/>
            </w:pPr>
            <w:r>
              <w:t>0,06</w:t>
            </w:r>
          </w:p>
        </w:tc>
        <w:tc>
          <w:tcPr>
            <w:tcW w:w="1361" w:type="dxa"/>
          </w:tcPr>
          <w:p w:rsidR="00981705" w:rsidRDefault="00981705">
            <w:pPr>
              <w:pStyle w:val="ConsPlusNormal"/>
              <w:jc w:val="center"/>
            </w:pPr>
            <w:r>
              <w:t>0,05</w:t>
            </w:r>
          </w:p>
        </w:tc>
        <w:tc>
          <w:tcPr>
            <w:tcW w:w="961" w:type="dxa"/>
          </w:tcPr>
          <w:p w:rsidR="00981705" w:rsidRDefault="00981705">
            <w:pPr>
              <w:pStyle w:val="ConsPlusNormal"/>
              <w:jc w:val="center"/>
            </w:pPr>
            <w:r>
              <w:t>0,05</w:t>
            </w:r>
          </w:p>
        </w:tc>
        <w:tc>
          <w:tcPr>
            <w:tcW w:w="793" w:type="dxa"/>
          </w:tcPr>
          <w:p w:rsidR="00981705" w:rsidRDefault="00981705">
            <w:pPr>
              <w:pStyle w:val="ConsPlusNormal"/>
              <w:jc w:val="center"/>
            </w:pPr>
            <w:r>
              <w:t>0,05</w:t>
            </w:r>
          </w:p>
        </w:tc>
        <w:tc>
          <w:tcPr>
            <w:tcW w:w="1133" w:type="dxa"/>
          </w:tcPr>
          <w:p w:rsidR="00981705" w:rsidRDefault="00981705">
            <w:pPr>
              <w:pStyle w:val="ConsPlusNormal"/>
              <w:jc w:val="center"/>
            </w:pPr>
            <w:r>
              <w:t>0,06</w:t>
            </w:r>
          </w:p>
        </w:tc>
        <w:tc>
          <w:tcPr>
            <w:tcW w:w="963" w:type="dxa"/>
          </w:tcPr>
          <w:p w:rsidR="00981705" w:rsidRDefault="00981705">
            <w:pPr>
              <w:pStyle w:val="ConsPlusNormal"/>
              <w:jc w:val="center"/>
            </w:pPr>
            <w:r>
              <w:t>0,06</w:t>
            </w:r>
          </w:p>
        </w:tc>
        <w:tc>
          <w:tcPr>
            <w:tcW w:w="907" w:type="dxa"/>
          </w:tcPr>
          <w:p w:rsidR="00981705" w:rsidRDefault="00981705">
            <w:pPr>
              <w:pStyle w:val="ConsPlusNormal"/>
              <w:jc w:val="center"/>
            </w:pPr>
            <w:r>
              <w:t>0,06</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федеральные государственные гражданские служащие</w:t>
            </w:r>
          </w:p>
        </w:tc>
        <w:tc>
          <w:tcPr>
            <w:tcW w:w="1304" w:type="dxa"/>
          </w:tcPr>
          <w:p w:rsidR="00981705" w:rsidRDefault="00981705">
            <w:pPr>
              <w:pStyle w:val="ConsPlusNormal"/>
              <w:jc w:val="center"/>
            </w:pPr>
            <w:r>
              <w:t>0,62</w:t>
            </w:r>
          </w:p>
        </w:tc>
        <w:tc>
          <w:tcPr>
            <w:tcW w:w="1247" w:type="dxa"/>
          </w:tcPr>
          <w:p w:rsidR="00981705" w:rsidRDefault="00981705">
            <w:pPr>
              <w:pStyle w:val="ConsPlusNormal"/>
              <w:jc w:val="center"/>
            </w:pPr>
            <w:r>
              <w:t>0,46</w:t>
            </w:r>
          </w:p>
        </w:tc>
        <w:tc>
          <w:tcPr>
            <w:tcW w:w="1361" w:type="dxa"/>
          </w:tcPr>
          <w:p w:rsidR="00981705" w:rsidRDefault="00981705">
            <w:pPr>
              <w:pStyle w:val="ConsPlusNormal"/>
              <w:jc w:val="center"/>
            </w:pPr>
            <w:r>
              <w:t>0,44</w:t>
            </w:r>
          </w:p>
        </w:tc>
        <w:tc>
          <w:tcPr>
            <w:tcW w:w="961" w:type="dxa"/>
          </w:tcPr>
          <w:p w:rsidR="00981705" w:rsidRDefault="00981705">
            <w:pPr>
              <w:pStyle w:val="ConsPlusNormal"/>
              <w:jc w:val="center"/>
            </w:pPr>
            <w:r>
              <w:t>0,42</w:t>
            </w:r>
          </w:p>
        </w:tc>
        <w:tc>
          <w:tcPr>
            <w:tcW w:w="793" w:type="dxa"/>
          </w:tcPr>
          <w:p w:rsidR="00981705" w:rsidRDefault="00981705">
            <w:pPr>
              <w:pStyle w:val="ConsPlusNormal"/>
              <w:jc w:val="center"/>
            </w:pPr>
            <w:r>
              <w:t>0,42</w:t>
            </w:r>
          </w:p>
        </w:tc>
        <w:tc>
          <w:tcPr>
            <w:tcW w:w="1133" w:type="dxa"/>
          </w:tcPr>
          <w:p w:rsidR="00981705" w:rsidRDefault="00981705">
            <w:pPr>
              <w:pStyle w:val="ConsPlusNormal"/>
              <w:jc w:val="center"/>
            </w:pPr>
            <w:r>
              <w:t>0,42</w:t>
            </w:r>
          </w:p>
        </w:tc>
        <w:tc>
          <w:tcPr>
            <w:tcW w:w="963" w:type="dxa"/>
          </w:tcPr>
          <w:p w:rsidR="00981705" w:rsidRDefault="00981705">
            <w:pPr>
              <w:pStyle w:val="ConsPlusNormal"/>
              <w:jc w:val="center"/>
            </w:pPr>
            <w:r>
              <w:t>0,42</w:t>
            </w:r>
          </w:p>
        </w:tc>
        <w:tc>
          <w:tcPr>
            <w:tcW w:w="907" w:type="dxa"/>
          </w:tcPr>
          <w:p w:rsidR="00981705" w:rsidRDefault="00981705">
            <w:pPr>
              <w:pStyle w:val="ConsPlusNormal"/>
              <w:jc w:val="center"/>
            </w:pPr>
            <w:r>
              <w:t>0,70</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молодые ученые</w:t>
            </w:r>
          </w:p>
        </w:tc>
        <w:tc>
          <w:tcPr>
            <w:tcW w:w="1304" w:type="dxa"/>
          </w:tcPr>
          <w:p w:rsidR="00981705" w:rsidRDefault="00981705">
            <w:pPr>
              <w:pStyle w:val="ConsPlusNormal"/>
              <w:jc w:val="center"/>
            </w:pPr>
            <w:r>
              <w:t>0,21</w:t>
            </w:r>
          </w:p>
        </w:tc>
        <w:tc>
          <w:tcPr>
            <w:tcW w:w="1247" w:type="dxa"/>
          </w:tcPr>
          <w:p w:rsidR="00981705" w:rsidRDefault="00981705">
            <w:pPr>
              <w:pStyle w:val="ConsPlusNormal"/>
              <w:jc w:val="center"/>
            </w:pPr>
            <w:r>
              <w:t>0,13</w:t>
            </w:r>
          </w:p>
        </w:tc>
        <w:tc>
          <w:tcPr>
            <w:tcW w:w="1361" w:type="dxa"/>
          </w:tcPr>
          <w:p w:rsidR="00981705" w:rsidRDefault="00981705">
            <w:pPr>
              <w:pStyle w:val="ConsPlusNormal"/>
              <w:jc w:val="center"/>
            </w:pPr>
            <w:r>
              <w:t>0,12</w:t>
            </w:r>
          </w:p>
        </w:tc>
        <w:tc>
          <w:tcPr>
            <w:tcW w:w="961" w:type="dxa"/>
          </w:tcPr>
          <w:p w:rsidR="00981705" w:rsidRDefault="00981705">
            <w:pPr>
              <w:pStyle w:val="ConsPlusNormal"/>
              <w:jc w:val="center"/>
            </w:pPr>
            <w:r>
              <w:t>0,12</w:t>
            </w:r>
          </w:p>
        </w:tc>
        <w:tc>
          <w:tcPr>
            <w:tcW w:w="793" w:type="dxa"/>
          </w:tcPr>
          <w:p w:rsidR="00981705" w:rsidRDefault="00981705">
            <w:pPr>
              <w:pStyle w:val="ConsPlusNormal"/>
              <w:jc w:val="center"/>
            </w:pPr>
            <w:r>
              <w:t>0,12</w:t>
            </w:r>
          </w:p>
        </w:tc>
        <w:tc>
          <w:tcPr>
            <w:tcW w:w="1133" w:type="dxa"/>
          </w:tcPr>
          <w:p w:rsidR="00981705" w:rsidRDefault="00981705">
            <w:pPr>
              <w:pStyle w:val="ConsPlusNormal"/>
              <w:jc w:val="center"/>
            </w:pPr>
            <w:r>
              <w:t>0,12</w:t>
            </w:r>
          </w:p>
        </w:tc>
        <w:tc>
          <w:tcPr>
            <w:tcW w:w="963" w:type="dxa"/>
          </w:tcPr>
          <w:p w:rsidR="00981705" w:rsidRDefault="00981705">
            <w:pPr>
              <w:pStyle w:val="ConsPlusNormal"/>
              <w:jc w:val="center"/>
            </w:pPr>
            <w:r>
              <w:t>0,12</w:t>
            </w:r>
          </w:p>
        </w:tc>
        <w:tc>
          <w:tcPr>
            <w:tcW w:w="907" w:type="dxa"/>
          </w:tcPr>
          <w:p w:rsidR="00981705" w:rsidRDefault="00981705">
            <w:pPr>
              <w:pStyle w:val="ConsPlusNormal"/>
              <w:jc w:val="center"/>
            </w:pPr>
            <w:r>
              <w:t>0,12</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граждане, переселяемые из непригодных для проживания жилых помещений в зоне Байкало-Амурской магистрали</w:t>
            </w:r>
          </w:p>
        </w:tc>
        <w:tc>
          <w:tcPr>
            <w:tcW w:w="1304" w:type="dxa"/>
          </w:tcPr>
          <w:p w:rsidR="00981705" w:rsidRDefault="00981705">
            <w:pPr>
              <w:pStyle w:val="ConsPlusNormal"/>
              <w:jc w:val="center"/>
            </w:pPr>
            <w:r>
              <w:t>0,31</w:t>
            </w:r>
          </w:p>
        </w:tc>
        <w:tc>
          <w:tcPr>
            <w:tcW w:w="1247" w:type="dxa"/>
          </w:tcPr>
          <w:p w:rsidR="00981705" w:rsidRDefault="00981705">
            <w:pPr>
              <w:pStyle w:val="ConsPlusNormal"/>
              <w:jc w:val="center"/>
            </w:pPr>
            <w:r>
              <w:t>0,22</w:t>
            </w:r>
          </w:p>
        </w:tc>
        <w:tc>
          <w:tcPr>
            <w:tcW w:w="1361" w:type="dxa"/>
          </w:tcPr>
          <w:p w:rsidR="00981705" w:rsidRDefault="00981705">
            <w:pPr>
              <w:pStyle w:val="ConsPlusNormal"/>
              <w:jc w:val="center"/>
            </w:pPr>
            <w:r>
              <w:t>0,21</w:t>
            </w:r>
          </w:p>
        </w:tc>
        <w:tc>
          <w:tcPr>
            <w:tcW w:w="961" w:type="dxa"/>
          </w:tcPr>
          <w:p w:rsidR="00981705" w:rsidRDefault="00981705">
            <w:pPr>
              <w:pStyle w:val="ConsPlusNormal"/>
              <w:jc w:val="center"/>
            </w:pPr>
            <w:r>
              <w:t>0,2</w:t>
            </w:r>
          </w:p>
        </w:tc>
        <w:tc>
          <w:tcPr>
            <w:tcW w:w="793" w:type="dxa"/>
          </w:tcPr>
          <w:p w:rsidR="00981705" w:rsidRDefault="00981705">
            <w:pPr>
              <w:pStyle w:val="ConsPlusNormal"/>
              <w:jc w:val="center"/>
            </w:pPr>
            <w:r>
              <w:t>0,2</w:t>
            </w:r>
          </w:p>
        </w:tc>
        <w:tc>
          <w:tcPr>
            <w:tcW w:w="1133" w:type="dxa"/>
          </w:tcPr>
          <w:p w:rsidR="00981705" w:rsidRDefault="00981705">
            <w:pPr>
              <w:pStyle w:val="ConsPlusNormal"/>
              <w:jc w:val="center"/>
            </w:pPr>
            <w:r>
              <w:t>0,2</w:t>
            </w:r>
          </w:p>
        </w:tc>
        <w:tc>
          <w:tcPr>
            <w:tcW w:w="963" w:type="dxa"/>
          </w:tcPr>
          <w:p w:rsidR="00981705" w:rsidRDefault="00981705">
            <w:pPr>
              <w:pStyle w:val="ConsPlusNormal"/>
              <w:jc w:val="center"/>
            </w:pPr>
            <w:r>
              <w:t>0,2</w:t>
            </w:r>
          </w:p>
        </w:tc>
        <w:tc>
          <w:tcPr>
            <w:tcW w:w="907" w:type="dxa"/>
          </w:tcPr>
          <w:p w:rsidR="00981705" w:rsidRDefault="00981705">
            <w:pPr>
              <w:pStyle w:val="ConsPlusNormal"/>
              <w:jc w:val="center"/>
            </w:pPr>
            <w:r>
              <w:t>0,2</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граждане, проживающие в непредназначенных для этого помещениях, созданных в период промышленного освоения Сибири и Дальнего Востока</w:t>
            </w:r>
          </w:p>
        </w:tc>
        <w:tc>
          <w:tcPr>
            <w:tcW w:w="1304" w:type="dxa"/>
          </w:tcPr>
          <w:p w:rsidR="00981705" w:rsidRDefault="00981705">
            <w:pPr>
              <w:pStyle w:val="ConsPlusNormal"/>
              <w:jc w:val="center"/>
            </w:pPr>
            <w:r>
              <w:t>-</w:t>
            </w:r>
          </w:p>
        </w:tc>
        <w:tc>
          <w:tcPr>
            <w:tcW w:w="1247" w:type="dxa"/>
          </w:tcPr>
          <w:p w:rsidR="00981705" w:rsidRDefault="00981705">
            <w:pPr>
              <w:pStyle w:val="ConsPlusNormal"/>
              <w:jc w:val="center"/>
            </w:pPr>
            <w:r>
              <w:t>0</w:t>
            </w:r>
          </w:p>
        </w:tc>
        <w:tc>
          <w:tcPr>
            <w:tcW w:w="1361" w:type="dxa"/>
          </w:tcPr>
          <w:p w:rsidR="00981705" w:rsidRDefault="00981705">
            <w:pPr>
              <w:pStyle w:val="ConsPlusNormal"/>
              <w:jc w:val="center"/>
            </w:pPr>
            <w:r>
              <w:t>0,25</w:t>
            </w:r>
          </w:p>
        </w:tc>
        <w:tc>
          <w:tcPr>
            <w:tcW w:w="961" w:type="dxa"/>
          </w:tcPr>
          <w:p w:rsidR="00981705" w:rsidRDefault="00981705">
            <w:pPr>
              <w:pStyle w:val="ConsPlusNormal"/>
              <w:jc w:val="center"/>
            </w:pPr>
            <w:r>
              <w:t>0,24</w:t>
            </w:r>
          </w:p>
        </w:tc>
        <w:tc>
          <w:tcPr>
            <w:tcW w:w="793" w:type="dxa"/>
          </w:tcPr>
          <w:p w:rsidR="00981705" w:rsidRDefault="00981705">
            <w:pPr>
              <w:pStyle w:val="ConsPlusNormal"/>
              <w:jc w:val="center"/>
            </w:pPr>
            <w:r>
              <w:t>0,24</w:t>
            </w:r>
          </w:p>
        </w:tc>
        <w:tc>
          <w:tcPr>
            <w:tcW w:w="1133" w:type="dxa"/>
          </w:tcPr>
          <w:p w:rsidR="00981705" w:rsidRDefault="00981705">
            <w:pPr>
              <w:pStyle w:val="ConsPlusNormal"/>
              <w:jc w:val="center"/>
            </w:pPr>
            <w:r>
              <w:t>0,24</w:t>
            </w:r>
          </w:p>
        </w:tc>
        <w:tc>
          <w:tcPr>
            <w:tcW w:w="963" w:type="dxa"/>
          </w:tcPr>
          <w:p w:rsidR="00981705" w:rsidRDefault="00981705">
            <w:pPr>
              <w:pStyle w:val="ConsPlusNormal"/>
              <w:jc w:val="center"/>
            </w:pPr>
            <w:r>
              <w:t>0,24</w:t>
            </w:r>
          </w:p>
        </w:tc>
        <w:tc>
          <w:tcPr>
            <w:tcW w:w="907" w:type="dxa"/>
          </w:tcPr>
          <w:p w:rsidR="00981705" w:rsidRDefault="00981705">
            <w:pPr>
              <w:pStyle w:val="ConsPlusNormal"/>
              <w:jc w:val="center"/>
            </w:pPr>
            <w:r>
              <w:t>7,96</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граждане, переселяемые из оползневой зоны Чеченской Республики</w:t>
            </w:r>
          </w:p>
        </w:tc>
        <w:tc>
          <w:tcPr>
            <w:tcW w:w="1304" w:type="dxa"/>
          </w:tcPr>
          <w:p w:rsidR="00981705" w:rsidRDefault="00981705">
            <w:pPr>
              <w:pStyle w:val="ConsPlusNormal"/>
              <w:jc w:val="center"/>
            </w:pPr>
            <w:r>
              <w:t>-</w:t>
            </w:r>
          </w:p>
        </w:tc>
        <w:tc>
          <w:tcPr>
            <w:tcW w:w="1247" w:type="dxa"/>
          </w:tcPr>
          <w:p w:rsidR="00981705" w:rsidRDefault="00981705">
            <w:pPr>
              <w:pStyle w:val="ConsPlusNormal"/>
              <w:jc w:val="center"/>
            </w:pPr>
            <w:r>
              <w:t>0,13</w:t>
            </w:r>
          </w:p>
        </w:tc>
        <w:tc>
          <w:tcPr>
            <w:tcW w:w="1361" w:type="dxa"/>
          </w:tcPr>
          <w:p w:rsidR="00981705" w:rsidRDefault="00981705">
            <w:pPr>
              <w:pStyle w:val="ConsPlusNormal"/>
              <w:jc w:val="center"/>
            </w:pPr>
            <w:r>
              <w:t>0,13</w:t>
            </w:r>
          </w:p>
        </w:tc>
        <w:tc>
          <w:tcPr>
            <w:tcW w:w="961" w:type="dxa"/>
          </w:tcPr>
          <w:p w:rsidR="00981705" w:rsidRDefault="00981705">
            <w:pPr>
              <w:pStyle w:val="ConsPlusNormal"/>
              <w:jc w:val="center"/>
            </w:pPr>
            <w:r>
              <w:t>0,12</w:t>
            </w:r>
          </w:p>
        </w:tc>
        <w:tc>
          <w:tcPr>
            <w:tcW w:w="793" w:type="dxa"/>
          </w:tcPr>
          <w:p w:rsidR="00981705" w:rsidRDefault="00981705">
            <w:pPr>
              <w:pStyle w:val="ConsPlusNormal"/>
              <w:jc w:val="center"/>
            </w:pPr>
            <w:r>
              <w:t>0,12</w:t>
            </w:r>
          </w:p>
        </w:tc>
        <w:tc>
          <w:tcPr>
            <w:tcW w:w="1133" w:type="dxa"/>
          </w:tcPr>
          <w:p w:rsidR="00981705" w:rsidRDefault="00981705">
            <w:pPr>
              <w:pStyle w:val="ConsPlusNormal"/>
              <w:jc w:val="center"/>
            </w:pPr>
            <w:r>
              <w:t>0,12</w:t>
            </w:r>
          </w:p>
        </w:tc>
        <w:tc>
          <w:tcPr>
            <w:tcW w:w="963" w:type="dxa"/>
          </w:tcPr>
          <w:p w:rsidR="00981705" w:rsidRDefault="00981705">
            <w:pPr>
              <w:pStyle w:val="ConsPlusNormal"/>
              <w:jc w:val="center"/>
            </w:pPr>
            <w:r>
              <w:t>0,12</w:t>
            </w:r>
          </w:p>
        </w:tc>
        <w:tc>
          <w:tcPr>
            <w:tcW w:w="907" w:type="dxa"/>
          </w:tcPr>
          <w:p w:rsidR="00981705" w:rsidRDefault="00981705">
            <w:pPr>
              <w:pStyle w:val="ConsPlusNormal"/>
              <w:jc w:val="center"/>
            </w:pPr>
            <w:r>
              <w:t>2,86</w:t>
            </w:r>
          </w:p>
        </w:tc>
      </w:tr>
      <w:tr w:rsidR="00981705">
        <w:tc>
          <w:tcPr>
            <w:tcW w:w="453" w:type="dxa"/>
            <w:vMerge/>
          </w:tcPr>
          <w:p w:rsidR="00981705" w:rsidRDefault="00981705"/>
        </w:tc>
        <w:tc>
          <w:tcPr>
            <w:tcW w:w="1587" w:type="dxa"/>
            <w:vMerge/>
            <w:tcBorders>
              <w:top w:val="nil"/>
            </w:tcBorders>
          </w:tcPr>
          <w:p w:rsidR="00981705" w:rsidRDefault="00981705"/>
        </w:tc>
        <w:tc>
          <w:tcPr>
            <w:tcW w:w="2041" w:type="dxa"/>
            <w:vMerge/>
            <w:tcBorders>
              <w:top w:val="nil"/>
            </w:tcBorders>
          </w:tcPr>
          <w:p w:rsidR="00981705" w:rsidRDefault="00981705"/>
        </w:tc>
        <w:tc>
          <w:tcPr>
            <w:tcW w:w="1984" w:type="dxa"/>
          </w:tcPr>
          <w:p w:rsidR="00981705" w:rsidRDefault="00981705">
            <w:pPr>
              <w:pStyle w:val="ConsPlusNormal"/>
            </w:pPr>
            <w:r>
              <w:t>Количество молодых семей, получивших свидетельства о праве на получение социальной выплаты на приобретение (строительство) жилья, тыс. семей</w:t>
            </w:r>
          </w:p>
        </w:tc>
        <w:tc>
          <w:tcPr>
            <w:tcW w:w="1304" w:type="dxa"/>
          </w:tcPr>
          <w:p w:rsidR="00981705" w:rsidRDefault="00981705">
            <w:pPr>
              <w:pStyle w:val="ConsPlusNormal"/>
              <w:jc w:val="center"/>
            </w:pPr>
            <w:r>
              <w:t>14,27</w:t>
            </w:r>
          </w:p>
        </w:tc>
        <w:tc>
          <w:tcPr>
            <w:tcW w:w="1247" w:type="dxa"/>
          </w:tcPr>
          <w:p w:rsidR="00981705" w:rsidRDefault="00981705">
            <w:pPr>
              <w:pStyle w:val="ConsPlusNormal"/>
              <w:jc w:val="center"/>
            </w:pPr>
            <w:r>
              <w:t>7,2</w:t>
            </w:r>
          </w:p>
        </w:tc>
        <w:tc>
          <w:tcPr>
            <w:tcW w:w="1361" w:type="dxa"/>
          </w:tcPr>
          <w:p w:rsidR="00981705" w:rsidRDefault="00981705">
            <w:pPr>
              <w:pStyle w:val="ConsPlusNormal"/>
              <w:jc w:val="center"/>
            </w:pPr>
            <w:r>
              <w:t>6,9</w:t>
            </w:r>
          </w:p>
        </w:tc>
        <w:tc>
          <w:tcPr>
            <w:tcW w:w="961" w:type="dxa"/>
          </w:tcPr>
          <w:p w:rsidR="00981705" w:rsidRDefault="00981705">
            <w:pPr>
              <w:pStyle w:val="ConsPlusNormal"/>
              <w:jc w:val="center"/>
            </w:pPr>
            <w:r>
              <w:t>6,6</w:t>
            </w:r>
          </w:p>
        </w:tc>
        <w:tc>
          <w:tcPr>
            <w:tcW w:w="793" w:type="dxa"/>
          </w:tcPr>
          <w:p w:rsidR="00981705" w:rsidRDefault="00981705">
            <w:pPr>
              <w:pStyle w:val="ConsPlusNormal"/>
              <w:jc w:val="center"/>
            </w:pPr>
            <w:r>
              <w:t>6,6</w:t>
            </w:r>
          </w:p>
        </w:tc>
        <w:tc>
          <w:tcPr>
            <w:tcW w:w="1133" w:type="dxa"/>
          </w:tcPr>
          <w:p w:rsidR="00981705" w:rsidRDefault="00981705">
            <w:pPr>
              <w:pStyle w:val="ConsPlusNormal"/>
              <w:jc w:val="center"/>
            </w:pPr>
            <w:r>
              <w:t>6,6</w:t>
            </w:r>
          </w:p>
        </w:tc>
        <w:tc>
          <w:tcPr>
            <w:tcW w:w="963" w:type="dxa"/>
          </w:tcPr>
          <w:p w:rsidR="00981705" w:rsidRDefault="00981705">
            <w:pPr>
              <w:pStyle w:val="ConsPlusNormal"/>
              <w:jc w:val="center"/>
            </w:pPr>
            <w:r>
              <w:t>6,6</w:t>
            </w:r>
          </w:p>
        </w:tc>
        <w:tc>
          <w:tcPr>
            <w:tcW w:w="907" w:type="dxa"/>
          </w:tcPr>
          <w:p w:rsidR="00981705" w:rsidRDefault="00981705">
            <w:pPr>
              <w:pStyle w:val="ConsPlusNormal"/>
              <w:jc w:val="center"/>
            </w:pPr>
            <w:r>
              <w:t>27,8</w:t>
            </w:r>
          </w:p>
        </w:tc>
      </w:tr>
      <w:tr w:rsidR="00981705">
        <w:tc>
          <w:tcPr>
            <w:tcW w:w="453" w:type="dxa"/>
            <w:vMerge w:val="restart"/>
          </w:tcPr>
          <w:p w:rsidR="00981705" w:rsidRDefault="00981705">
            <w:pPr>
              <w:pStyle w:val="ConsPlusNormal"/>
            </w:pPr>
            <w:r>
              <w:t>2.</w:t>
            </w:r>
          </w:p>
        </w:tc>
        <w:tc>
          <w:tcPr>
            <w:tcW w:w="1587" w:type="dxa"/>
            <w:vMerge w:val="restart"/>
          </w:tcPr>
          <w:p w:rsidR="00981705" w:rsidRDefault="00981705">
            <w:pPr>
              <w:pStyle w:val="ConsPlusNormal"/>
            </w:pPr>
            <w:r>
              <w:t>Предоставление в 2019 - 2025 годах компенсации оплаты взноса на капитальный ремонт общего имущества в многоквартирном доме всем гражданам, имеющим право на получение такой компенсации в соответствии с федеральным законодательством и обратившимся в установленном порядке за ее получением, Минстрой России</w:t>
            </w:r>
          </w:p>
        </w:tc>
        <w:tc>
          <w:tcPr>
            <w:tcW w:w="2041" w:type="dxa"/>
            <w:tcBorders>
              <w:bottom w:val="nil"/>
            </w:tcBorders>
          </w:tcPr>
          <w:p w:rsidR="00981705" w:rsidRDefault="00981705">
            <w:pPr>
              <w:pStyle w:val="ConsPlusNormal"/>
            </w:pPr>
            <w:r>
              <w:t>Предоставление отдельным категориям граждан компенсации уплаты взноса на капитальный ремонт общего имущества в многоквартирном доме</w:t>
            </w:r>
          </w:p>
        </w:tc>
        <w:tc>
          <w:tcPr>
            <w:tcW w:w="1984" w:type="dxa"/>
            <w:vMerge w:val="restart"/>
          </w:tcPr>
          <w:p w:rsidR="00981705" w:rsidRDefault="00981705">
            <w:pPr>
              <w:pStyle w:val="ConsPlusNormal"/>
            </w:pPr>
            <w:r>
              <w:t>Доля граждан, получивших компенсацию уплаты взноса на</w:t>
            </w:r>
          </w:p>
          <w:p w:rsidR="00981705" w:rsidRDefault="00981705">
            <w:pPr>
              <w:pStyle w:val="ConsPlusNormal"/>
            </w:pPr>
            <w:r>
              <w:t>капитальный ремонт общего имущества в многоквартирном доме, в общем числе граждан, имеющих право на такую компенсацию и обратившихся за ее получением, процентов</w:t>
            </w:r>
          </w:p>
        </w:tc>
        <w:tc>
          <w:tcPr>
            <w:tcW w:w="1304" w:type="dxa"/>
            <w:vMerge w:val="restart"/>
          </w:tcPr>
          <w:p w:rsidR="00981705" w:rsidRDefault="00981705">
            <w:pPr>
              <w:pStyle w:val="ConsPlusNormal"/>
              <w:jc w:val="center"/>
            </w:pPr>
            <w:r>
              <w:t>100%</w:t>
            </w:r>
          </w:p>
        </w:tc>
        <w:tc>
          <w:tcPr>
            <w:tcW w:w="1247" w:type="dxa"/>
            <w:vMerge w:val="restart"/>
          </w:tcPr>
          <w:p w:rsidR="00981705" w:rsidRDefault="00981705">
            <w:pPr>
              <w:pStyle w:val="ConsPlusNormal"/>
              <w:jc w:val="center"/>
            </w:pPr>
            <w:r>
              <w:t>100%</w:t>
            </w:r>
          </w:p>
        </w:tc>
        <w:tc>
          <w:tcPr>
            <w:tcW w:w="1361" w:type="dxa"/>
            <w:vMerge w:val="restart"/>
          </w:tcPr>
          <w:p w:rsidR="00981705" w:rsidRDefault="00981705">
            <w:pPr>
              <w:pStyle w:val="ConsPlusNormal"/>
              <w:jc w:val="center"/>
            </w:pPr>
            <w:r>
              <w:t>100%</w:t>
            </w:r>
          </w:p>
        </w:tc>
        <w:tc>
          <w:tcPr>
            <w:tcW w:w="961" w:type="dxa"/>
            <w:vMerge w:val="restart"/>
          </w:tcPr>
          <w:p w:rsidR="00981705" w:rsidRDefault="00981705">
            <w:pPr>
              <w:pStyle w:val="ConsPlusNormal"/>
              <w:jc w:val="center"/>
            </w:pPr>
            <w:r>
              <w:t>100%</w:t>
            </w:r>
          </w:p>
        </w:tc>
        <w:tc>
          <w:tcPr>
            <w:tcW w:w="793" w:type="dxa"/>
            <w:vMerge w:val="restart"/>
          </w:tcPr>
          <w:p w:rsidR="00981705" w:rsidRDefault="00981705">
            <w:pPr>
              <w:pStyle w:val="ConsPlusNormal"/>
              <w:jc w:val="center"/>
            </w:pPr>
            <w:r>
              <w:t>100%</w:t>
            </w:r>
          </w:p>
        </w:tc>
        <w:tc>
          <w:tcPr>
            <w:tcW w:w="1133" w:type="dxa"/>
            <w:vMerge w:val="restart"/>
          </w:tcPr>
          <w:p w:rsidR="00981705" w:rsidRDefault="00981705">
            <w:pPr>
              <w:pStyle w:val="ConsPlusNormal"/>
              <w:jc w:val="center"/>
            </w:pPr>
            <w:r>
              <w:t>100%</w:t>
            </w:r>
          </w:p>
        </w:tc>
        <w:tc>
          <w:tcPr>
            <w:tcW w:w="963" w:type="dxa"/>
            <w:vMerge w:val="restart"/>
          </w:tcPr>
          <w:p w:rsidR="00981705" w:rsidRDefault="00981705">
            <w:pPr>
              <w:pStyle w:val="ConsPlusNormal"/>
              <w:jc w:val="center"/>
            </w:pPr>
            <w:r>
              <w:t>100%</w:t>
            </w:r>
          </w:p>
        </w:tc>
        <w:tc>
          <w:tcPr>
            <w:tcW w:w="907" w:type="dxa"/>
            <w:vMerge w:val="restart"/>
          </w:tcPr>
          <w:p w:rsidR="00981705" w:rsidRDefault="00981705">
            <w:pPr>
              <w:pStyle w:val="ConsPlusNormal"/>
              <w:jc w:val="center"/>
            </w:pPr>
            <w:r>
              <w:t>100%</w:t>
            </w:r>
          </w:p>
        </w:tc>
      </w:tr>
      <w:tr w:rsidR="00981705">
        <w:tc>
          <w:tcPr>
            <w:tcW w:w="453" w:type="dxa"/>
            <w:vMerge/>
          </w:tcPr>
          <w:p w:rsidR="00981705" w:rsidRDefault="00981705"/>
        </w:tc>
        <w:tc>
          <w:tcPr>
            <w:tcW w:w="1587" w:type="dxa"/>
            <w:vMerge/>
          </w:tcPr>
          <w:p w:rsidR="00981705" w:rsidRDefault="00981705"/>
        </w:tc>
        <w:tc>
          <w:tcPr>
            <w:tcW w:w="2041" w:type="dxa"/>
            <w:tcBorders>
              <w:top w:val="nil"/>
            </w:tcBorders>
          </w:tcPr>
          <w:p w:rsidR="00981705" w:rsidRDefault="00981705">
            <w:pPr>
              <w:pStyle w:val="ConsPlusNormal"/>
            </w:pPr>
            <w:r>
              <w:t>Ответственный: Минстрой России</w:t>
            </w:r>
          </w:p>
        </w:tc>
        <w:tc>
          <w:tcPr>
            <w:tcW w:w="1984" w:type="dxa"/>
            <w:vMerge/>
          </w:tcPr>
          <w:p w:rsidR="00981705" w:rsidRDefault="00981705"/>
        </w:tc>
        <w:tc>
          <w:tcPr>
            <w:tcW w:w="1304" w:type="dxa"/>
            <w:vMerge/>
          </w:tcPr>
          <w:p w:rsidR="00981705" w:rsidRDefault="00981705"/>
        </w:tc>
        <w:tc>
          <w:tcPr>
            <w:tcW w:w="1247" w:type="dxa"/>
            <w:vMerge/>
          </w:tcPr>
          <w:p w:rsidR="00981705" w:rsidRDefault="00981705"/>
        </w:tc>
        <w:tc>
          <w:tcPr>
            <w:tcW w:w="1361" w:type="dxa"/>
            <w:vMerge/>
          </w:tcPr>
          <w:p w:rsidR="00981705" w:rsidRDefault="00981705"/>
        </w:tc>
        <w:tc>
          <w:tcPr>
            <w:tcW w:w="961" w:type="dxa"/>
            <w:vMerge/>
          </w:tcPr>
          <w:p w:rsidR="00981705" w:rsidRDefault="00981705"/>
        </w:tc>
        <w:tc>
          <w:tcPr>
            <w:tcW w:w="793" w:type="dxa"/>
            <w:vMerge/>
          </w:tcPr>
          <w:p w:rsidR="00981705" w:rsidRDefault="00981705"/>
        </w:tc>
        <w:tc>
          <w:tcPr>
            <w:tcW w:w="1133" w:type="dxa"/>
            <w:vMerge/>
          </w:tcPr>
          <w:p w:rsidR="00981705" w:rsidRDefault="00981705"/>
        </w:tc>
        <w:tc>
          <w:tcPr>
            <w:tcW w:w="963" w:type="dxa"/>
            <w:vMerge/>
          </w:tcPr>
          <w:p w:rsidR="00981705" w:rsidRDefault="00981705"/>
        </w:tc>
        <w:tc>
          <w:tcPr>
            <w:tcW w:w="907" w:type="dxa"/>
            <w:vMerge/>
          </w:tcPr>
          <w:p w:rsidR="00981705" w:rsidRDefault="00981705"/>
        </w:tc>
      </w:tr>
      <w:tr w:rsidR="00981705">
        <w:tc>
          <w:tcPr>
            <w:tcW w:w="453" w:type="dxa"/>
            <w:vMerge w:val="restart"/>
          </w:tcPr>
          <w:p w:rsidR="00981705" w:rsidRDefault="00981705">
            <w:pPr>
              <w:pStyle w:val="ConsPlusNormal"/>
            </w:pPr>
            <w:r>
              <w:t>3.</w:t>
            </w:r>
          </w:p>
        </w:tc>
        <w:tc>
          <w:tcPr>
            <w:tcW w:w="1587" w:type="dxa"/>
            <w:vMerge w:val="restart"/>
          </w:tcPr>
          <w:p w:rsidR="00981705" w:rsidRDefault="00981705">
            <w:pPr>
              <w:pStyle w:val="ConsPlusNormal"/>
            </w:pPr>
            <w:r>
              <w:t>Обеспечение эксплуатационной надежности 7 многоквартирных домов в г. Волгодонске, Минстрой России</w:t>
            </w:r>
          </w:p>
        </w:tc>
        <w:tc>
          <w:tcPr>
            <w:tcW w:w="2041" w:type="dxa"/>
            <w:tcBorders>
              <w:bottom w:val="nil"/>
            </w:tcBorders>
          </w:tcPr>
          <w:p w:rsidR="00981705" w:rsidRDefault="00981705">
            <w:pPr>
              <w:pStyle w:val="ConsPlusNormal"/>
            </w:pPr>
            <w:r>
              <w:t>Реализация мероприятий по обеспечению эксплуатационной надежности жилых домов г. Волгодонска</w:t>
            </w:r>
          </w:p>
        </w:tc>
        <w:tc>
          <w:tcPr>
            <w:tcW w:w="1984" w:type="dxa"/>
            <w:vMerge w:val="restart"/>
          </w:tcPr>
          <w:p w:rsidR="00981705" w:rsidRDefault="00981705">
            <w:pPr>
              <w:pStyle w:val="ConsPlusNormal"/>
            </w:pPr>
            <w:r>
              <w:t>Количество многоквартирных домов г. Волгодонска, для которых обеспечена эксплуатационная надежность, штук</w:t>
            </w:r>
          </w:p>
        </w:tc>
        <w:tc>
          <w:tcPr>
            <w:tcW w:w="1304" w:type="dxa"/>
            <w:vMerge w:val="restart"/>
          </w:tcPr>
          <w:p w:rsidR="00981705" w:rsidRDefault="00981705">
            <w:pPr>
              <w:pStyle w:val="ConsPlusNormal"/>
              <w:jc w:val="center"/>
            </w:pPr>
            <w:r>
              <w:t>1</w:t>
            </w:r>
          </w:p>
        </w:tc>
        <w:tc>
          <w:tcPr>
            <w:tcW w:w="1247" w:type="dxa"/>
            <w:vMerge w:val="restart"/>
          </w:tcPr>
          <w:p w:rsidR="00981705" w:rsidRDefault="00981705">
            <w:pPr>
              <w:pStyle w:val="ConsPlusNormal"/>
              <w:jc w:val="center"/>
            </w:pPr>
            <w:r>
              <w:t>1</w:t>
            </w:r>
          </w:p>
        </w:tc>
        <w:tc>
          <w:tcPr>
            <w:tcW w:w="1361" w:type="dxa"/>
            <w:vMerge w:val="restart"/>
          </w:tcPr>
          <w:p w:rsidR="00981705" w:rsidRDefault="00981705">
            <w:pPr>
              <w:pStyle w:val="ConsPlusNormal"/>
              <w:jc w:val="center"/>
            </w:pPr>
            <w:r>
              <w:t>1</w:t>
            </w:r>
          </w:p>
        </w:tc>
        <w:tc>
          <w:tcPr>
            <w:tcW w:w="961" w:type="dxa"/>
            <w:vMerge w:val="restart"/>
          </w:tcPr>
          <w:p w:rsidR="00981705" w:rsidRDefault="00981705">
            <w:pPr>
              <w:pStyle w:val="ConsPlusNormal"/>
              <w:jc w:val="center"/>
            </w:pPr>
            <w:r>
              <w:t>1</w:t>
            </w:r>
          </w:p>
        </w:tc>
        <w:tc>
          <w:tcPr>
            <w:tcW w:w="793" w:type="dxa"/>
            <w:vMerge w:val="restart"/>
          </w:tcPr>
          <w:p w:rsidR="00981705" w:rsidRDefault="00981705">
            <w:pPr>
              <w:pStyle w:val="ConsPlusNormal"/>
              <w:jc w:val="center"/>
            </w:pPr>
            <w:r>
              <w:t>1</w:t>
            </w:r>
          </w:p>
        </w:tc>
        <w:tc>
          <w:tcPr>
            <w:tcW w:w="1133" w:type="dxa"/>
            <w:vMerge w:val="restart"/>
          </w:tcPr>
          <w:p w:rsidR="00981705" w:rsidRDefault="00981705">
            <w:pPr>
              <w:pStyle w:val="ConsPlusNormal"/>
              <w:jc w:val="center"/>
            </w:pPr>
            <w:r>
              <w:t>1</w:t>
            </w:r>
          </w:p>
        </w:tc>
        <w:tc>
          <w:tcPr>
            <w:tcW w:w="963" w:type="dxa"/>
            <w:vMerge w:val="restart"/>
          </w:tcPr>
          <w:p w:rsidR="00981705" w:rsidRDefault="00981705">
            <w:pPr>
              <w:pStyle w:val="ConsPlusNormal"/>
              <w:jc w:val="center"/>
            </w:pPr>
            <w:r>
              <w:t>1</w:t>
            </w:r>
          </w:p>
        </w:tc>
        <w:tc>
          <w:tcPr>
            <w:tcW w:w="907" w:type="dxa"/>
            <w:vMerge w:val="restart"/>
          </w:tcPr>
          <w:p w:rsidR="00981705" w:rsidRDefault="00981705">
            <w:pPr>
              <w:pStyle w:val="ConsPlusNormal"/>
              <w:jc w:val="center"/>
            </w:pPr>
            <w:r>
              <w:t>1</w:t>
            </w:r>
          </w:p>
        </w:tc>
      </w:tr>
      <w:tr w:rsidR="00981705">
        <w:tblPrEx>
          <w:tblBorders>
            <w:insideH w:val="nil"/>
          </w:tblBorders>
        </w:tblPrEx>
        <w:tc>
          <w:tcPr>
            <w:tcW w:w="453" w:type="dxa"/>
            <w:vMerge/>
          </w:tcPr>
          <w:p w:rsidR="00981705" w:rsidRDefault="00981705"/>
        </w:tc>
        <w:tc>
          <w:tcPr>
            <w:tcW w:w="1587" w:type="dxa"/>
            <w:vMerge/>
          </w:tcPr>
          <w:p w:rsidR="00981705" w:rsidRDefault="00981705"/>
        </w:tc>
        <w:tc>
          <w:tcPr>
            <w:tcW w:w="2041" w:type="dxa"/>
            <w:tcBorders>
              <w:top w:val="nil"/>
            </w:tcBorders>
          </w:tcPr>
          <w:p w:rsidR="00981705" w:rsidRDefault="00981705">
            <w:pPr>
              <w:pStyle w:val="ConsPlusNormal"/>
            </w:pPr>
            <w:r>
              <w:t>Ответственный: Минстрой России</w:t>
            </w:r>
          </w:p>
        </w:tc>
        <w:tc>
          <w:tcPr>
            <w:tcW w:w="1984" w:type="dxa"/>
            <w:vMerge/>
          </w:tcPr>
          <w:p w:rsidR="00981705" w:rsidRDefault="00981705"/>
        </w:tc>
        <w:tc>
          <w:tcPr>
            <w:tcW w:w="1304" w:type="dxa"/>
            <w:vMerge/>
          </w:tcPr>
          <w:p w:rsidR="00981705" w:rsidRDefault="00981705"/>
        </w:tc>
        <w:tc>
          <w:tcPr>
            <w:tcW w:w="1247" w:type="dxa"/>
            <w:vMerge/>
          </w:tcPr>
          <w:p w:rsidR="00981705" w:rsidRDefault="00981705"/>
        </w:tc>
        <w:tc>
          <w:tcPr>
            <w:tcW w:w="1361" w:type="dxa"/>
            <w:vMerge/>
          </w:tcPr>
          <w:p w:rsidR="00981705" w:rsidRDefault="00981705"/>
        </w:tc>
        <w:tc>
          <w:tcPr>
            <w:tcW w:w="961" w:type="dxa"/>
            <w:vMerge/>
          </w:tcPr>
          <w:p w:rsidR="00981705" w:rsidRDefault="00981705"/>
        </w:tc>
        <w:tc>
          <w:tcPr>
            <w:tcW w:w="793" w:type="dxa"/>
            <w:vMerge/>
          </w:tcPr>
          <w:p w:rsidR="00981705" w:rsidRDefault="00981705"/>
        </w:tc>
        <w:tc>
          <w:tcPr>
            <w:tcW w:w="1133" w:type="dxa"/>
            <w:vMerge/>
          </w:tcPr>
          <w:p w:rsidR="00981705" w:rsidRDefault="00981705"/>
        </w:tc>
        <w:tc>
          <w:tcPr>
            <w:tcW w:w="963" w:type="dxa"/>
            <w:vMerge/>
          </w:tcPr>
          <w:p w:rsidR="00981705" w:rsidRDefault="00981705"/>
        </w:tc>
        <w:tc>
          <w:tcPr>
            <w:tcW w:w="907" w:type="dxa"/>
            <w:vMerge/>
          </w:tcPr>
          <w:p w:rsidR="00981705" w:rsidRDefault="00981705"/>
        </w:tc>
      </w:tr>
    </w:tbl>
    <w:p w:rsidR="00981705" w:rsidRDefault="00981705">
      <w:pPr>
        <w:pStyle w:val="ConsPlusNormal"/>
        <w:jc w:val="both"/>
      </w:pPr>
    </w:p>
    <w:p w:rsidR="00981705" w:rsidRDefault="00981705">
      <w:pPr>
        <w:pStyle w:val="ConsPlusNormal"/>
        <w:ind w:firstLine="540"/>
        <w:jc w:val="both"/>
      </w:pPr>
      <w:r>
        <w:t>--------------------------------</w:t>
      </w:r>
    </w:p>
    <w:p w:rsidR="00981705" w:rsidRDefault="00981705">
      <w:pPr>
        <w:pStyle w:val="ConsPlusNormal"/>
        <w:spacing w:before="220"/>
        <w:ind w:firstLine="540"/>
        <w:jc w:val="both"/>
      </w:pPr>
      <w:bookmarkStart w:id="2" w:name="P435"/>
      <w:bookmarkEnd w:id="2"/>
      <w:r>
        <w:t>&lt;*&gt; Значения целевых показателей подлежат уточнению в рамках приведения ведомственной целевой программы в соответствие с федеральным законом о федеральном бюджете на соответствующий финансовый год и плановый период.</w:t>
      </w: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right"/>
        <w:outlineLvl w:val="0"/>
      </w:pPr>
      <w:r>
        <w:t>Приложение N 2</w:t>
      </w:r>
    </w:p>
    <w:p w:rsidR="00981705" w:rsidRDefault="00981705">
      <w:pPr>
        <w:pStyle w:val="ConsPlusNormal"/>
        <w:jc w:val="right"/>
      </w:pPr>
      <w:r>
        <w:t>к ведомственной целевой программе</w:t>
      </w:r>
    </w:p>
    <w:p w:rsidR="00981705" w:rsidRDefault="00981705">
      <w:pPr>
        <w:pStyle w:val="ConsPlusNormal"/>
        <w:jc w:val="right"/>
      </w:pPr>
      <w:r>
        <w:t>"Оказание государственной поддержки гражданам</w:t>
      </w:r>
    </w:p>
    <w:p w:rsidR="00981705" w:rsidRDefault="00981705">
      <w:pPr>
        <w:pStyle w:val="ConsPlusNormal"/>
        <w:jc w:val="right"/>
      </w:pPr>
      <w:r>
        <w:t>в обеспечении жильем и оплате</w:t>
      </w:r>
    </w:p>
    <w:p w:rsidR="00981705" w:rsidRDefault="00981705">
      <w:pPr>
        <w:pStyle w:val="ConsPlusNormal"/>
        <w:jc w:val="right"/>
      </w:pPr>
      <w:r>
        <w:t>жилищно-коммунальных услуг"</w:t>
      </w:r>
    </w:p>
    <w:p w:rsidR="00981705" w:rsidRDefault="00981705">
      <w:pPr>
        <w:pStyle w:val="ConsPlusNormal"/>
        <w:jc w:val="both"/>
      </w:pPr>
    </w:p>
    <w:p w:rsidR="00981705" w:rsidRDefault="00981705">
      <w:pPr>
        <w:pStyle w:val="ConsPlusTitle"/>
        <w:jc w:val="center"/>
      </w:pPr>
      <w:bookmarkStart w:id="3" w:name="P447"/>
      <w:bookmarkEnd w:id="3"/>
      <w:r>
        <w:t>ПЕРЕЧЕНЬ</w:t>
      </w:r>
    </w:p>
    <w:p w:rsidR="00981705" w:rsidRDefault="00981705">
      <w:pPr>
        <w:pStyle w:val="ConsPlusTitle"/>
        <w:jc w:val="center"/>
      </w:pPr>
      <w:r>
        <w:t>МЕРОПРИЯТИЙ ВЕДОМСТВЕННОЙ ЦЕЛЕВОЙ ПРОГРАММЫ</w:t>
      </w:r>
    </w:p>
    <w:p w:rsidR="00981705" w:rsidRDefault="009817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2551"/>
        <w:gridCol w:w="1587"/>
        <w:gridCol w:w="1757"/>
        <w:gridCol w:w="2721"/>
        <w:gridCol w:w="2437"/>
        <w:gridCol w:w="2721"/>
      </w:tblGrid>
      <w:tr w:rsidR="00981705">
        <w:tc>
          <w:tcPr>
            <w:tcW w:w="963" w:type="dxa"/>
          </w:tcPr>
          <w:p w:rsidR="00981705" w:rsidRDefault="00981705">
            <w:pPr>
              <w:pStyle w:val="ConsPlusNormal"/>
              <w:jc w:val="center"/>
            </w:pPr>
            <w:r>
              <w:t>N п/п</w:t>
            </w:r>
          </w:p>
        </w:tc>
        <w:tc>
          <w:tcPr>
            <w:tcW w:w="2551" w:type="dxa"/>
          </w:tcPr>
          <w:p w:rsidR="00981705" w:rsidRDefault="00981705">
            <w:pPr>
              <w:pStyle w:val="ConsPlusNormal"/>
              <w:jc w:val="center"/>
            </w:pPr>
            <w:r>
              <w:t>Наименование мероприятия ВЦП</w:t>
            </w:r>
          </w:p>
        </w:tc>
        <w:tc>
          <w:tcPr>
            <w:tcW w:w="1587" w:type="dxa"/>
          </w:tcPr>
          <w:p w:rsidR="00981705" w:rsidRDefault="00981705">
            <w:pPr>
              <w:pStyle w:val="ConsPlusNormal"/>
              <w:jc w:val="center"/>
            </w:pPr>
            <w:r>
              <w:t>Периодичность</w:t>
            </w:r>
          </w:p>
        </w:tc>
        <w:tc>
          <w:tcPr>
            <w:tcW w:w="1757" w:type="dxa"/>
          </w:tcPr>
          <w:p w:rsidR="00981705" w:rsidRDefault="00981705">
            <w:pPr>
              <w:pStyle w:val="ConsPlusNormal"/>
              <w:jc w:val="center"/>
            </w:pPr>
            <w:r>
              <w:t>Срок реализации мероприятия</w:t>
            </w:r>
          </w:p>
        </w:tc>
        <w:tc>
          <w:tcPr>
            <w:tcW w:w="2721" w:type="dxa"/>
          </w:tcPr>
          <w:p w:rsidR="00981705" w:rsidRDefault="00981705">
            <w:pPr>
              <w:pStyle w:val="ConsPlusNormal"/>
              <w:jc w:val="center"/>
            </w:pPr>
            <w:r>
              <w:t>Ответственный за реализацию мероприятия</w:t>
            </w:r>
          </w:p>
        </w:tc>
        <w:tc>
          <w:tcPr>
            <w:tcW w:w="2437" w:type="dxa"/>
          </w:tcPr>
          <w:p w:rsidR="00981705" w:rsidRDefault="00981705">
            <w:pPr>
              <w:pStyle w:val="ConsPlusNormal"/>
              <w:jc w:val="center"/>
            </w:pPr>
            <w:r>
              <w:t>Связь с задачей ВЦП</w:t>
            </w:r>
          </w:p>
        </w:tc>
        <w:tc>
          <w:tcPr>
            <w:tcW w:w="2721" w:type="dxa"/>
          </w:tcPr>
          <w:p w:rsidR="00981705" w:rsidRDefault="00981705">
            <w:pPr>
              <w:pStyle w:val="ConsPlusNormal"/>
              <w:jc w:val="center"/>
            </w:pPr>
            <w:r>
              <w:t>Ожидаемый результат реализации мероприятия</w:t>
            </w:r>
          </w:p>
        </w:tc>
      </w:tr>
      <w:tr w:rsidR="00981705">
        <w:tc>
          <w:tcPr>
            <w:tcW w:w="14737" w:type="dxa"/>
            <w:gridSpan w:val="7"/>
          </w:tcPr>
          <w:p w:rsidR="00981705" w:rsidRDefault="00981705">
            <w:pPr>
              <w:pStyle w:val="ConsPlusNormal"/>
              <w:jc w:val="center"/>
              <w:outlineLvl w:val="1"/>
            </w:pPr>
            <w:r>
              <w:t>Мероприятия длящегося характера</w:t>
            </w:r>
          </w:p>
        </w:tc>
      </w:tr>
      <w:tr w:rsidR="00981705">
        <w:tc>
          <w:tcPr>
            <w:tcW w:w="963" w:type="dxa"/>
          </w:tcPr>
          <w:p w:rsidR="00981705" w:rsidRDefault="00981705">
            <w:pPr>
              <w:pStyle w:val="ConsPlusNormal"/>
              <w:jc w:val="center"/>
            </w:pPr>
            <w:r>
              <w:t>1</w:t>
            </w:r>
          </w:p>
        </w:tc>
        <w:tc>
          <w:tcPr>
            <w:tcW w:w="2551" w:type="dxa"/>
          </w:tcPr>
          <w:p w:rsidR="00981705" w:rsidRDefault="00981705">
            <w:pPr>
              <w:pStyle w:val="ConsPlusNormal"/>
            </w:pPr>
            <w:r>
              <w:t xml:space="preserve">Мероприятие 1. Обеспечение жильем отдельных категорий граждан, установленных Федеральным </w:t>
            </w:r>
            <w:hyperlink r:id="rId40" w:history="1">
              <w:r>
                <w:rPr>
                  <w:color w:val="0000FF"/>
                </w:rPr>
                <w:t>законом</w:t>
              </w:r>
            </w:hyperlink>
            <w:r>
              <w:t xml:space="preserve"> "О ветеранах" и </w:t>
            </w:r>
            <w:hyperlink r:id="rId41"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31.12.2019</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Н.Е. Стасишин</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3,5 тыс. семей граждан</w:t>
            </w:r>
          </w:p>
        </w:tc>
      </w:tr>
      <w:tr w:rsidR="00981705">
        <w:tc>
          <w:tcPr>
            <w:tcW w:w="963" w:type="dxa"/>
          </w:tcPr>
          <w:p w:rsidR="00981705" w:rsidRDefault="00981705">
            <w:pPr>
              <w:pStyle w:val="ConsPlusNormal"/>
              <w:jc w:val="center"/>
            </w:pPr>
            <w:r>
              <w:t>2</w:t>
            </w:r>
          </w:p>
        </w:tc>
        <w:tc>
          <w:tcPr>
            <w:tcW w:w="2551" w:type="dxa"/>
          </w:tcPr>
          <w:p w:rsidR="00981705" w:rsidRDefault="00981705">
            <w:pPr>
              <w:pStyle w:val="ConsPlusNormal"/>
            </w:pPr>
            <w:r>
              <w:t xml:space="preserve">Мероприятие 2. Обеспечение жильем отдельных категорий граждан, установленных Федеральным </w:t>
            </w:r>
            <w:hyperlink r:id="rId42" w:history="1">
              <w:r>
                <w:rPr>
                  <w:color w:val="0000FF"/>
                </w:rPr>
                <w:t>законом</w:t>
              </w:r>
            </w:hyperlink>
            <w:r>
              <w:t xml:space="preserve"> от 12 января 1995 года N 5-ФЗ "О ветеранах"</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Н.Е. Стасишин</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19,84 тыс. семей граждан</w:t>
            </w:r>
          </w:p>
        </w:tc>
      </w:tr>
      <w:tr w:rsidR="00981705">
        <w:tc>
          <w:tcPr>
            <w:tcW w:w="963" w:type="dxa"/>
          </w:tcPr>
          <w:p w:rsidR="00981705" w:rsidRDefault="00981705">
            <w:pPr>
              <w:pStyle w:val="ConsPlusNormal"/>
              <w:jc w:val="center"/>
            </w:pPr>
            <w:r>
              <w:t>3</w:t>
            </w:r>
          </w:p>
        </w:tc>
        <w:tc>
          <w:tcPr>
            <w:tcW w:w="2551" w:type="dxa"/>
          </w:tcPr>
          <w:p w:rsidR="00981705" w:rsidRDefault="00981705">
            <w:pPr>
              <w:pStyle w:val="ConsPlusNormal"/>
            </w:pPr>
            <w:r>
              <w:t xml:space="preserve">Мероприятие 3. Обеспечение жильем отдельных категорий граждан, установленных Федеральным </w:t>
            </w:r>
            <w:hyperlink r:id="rId43"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Н.Е. Стасишин</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53,11 тыс. семей граждан</w:t>
            </w:r>
          </w:p>
        </w:tc>
      </w:tr>
      <w:tr w:rsidR="00981705">
        <w:tc>
          <w:tcPr>
            <w:tcW w:w="963" w:type="dxa"/>
          </w:tcPr>
          <w:p w:rsidR="00981705" w:rsidRDefault="00981705">
            <w:pPr>
              <w:pStyle w:val="ConsPlusNormal"/>
              <w:jc w:val="center"/>
            </w:pPr>
            <w:r>
              <w:t>4</w:t>
            </w:r>
          </w:p>
        </w:tc>
        <w:tc>
          <w:tcPr>
            <w:tcW w:w="2551" w:type="dxa"/>
          </w:tcPr>
          <w:p w:rsidR="00981705" w:rsidRDefault="00981705">
            <w:pPr>
              <w:pStyle w:val="ConsPlusNormal"/>
            </w:pPr>
            <w:r>
              <w:t>Мероприятие 4. Обеспечение жильем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20 тыс. семей граждан</w:t>
            </w:r>
          </w:p>
        </w:tc>
      </w:tr>
      <w:tr w:rsidR="00981705">
        <w:tc>
          <w:tcPr>
            <w:tcW w:w="963" w:type="dxa"/>
          </w:tcPr>
          <w:p w:rsidR="00981705" w:rsidRDefault="00981705">
            <w:pPr>
              <w:pStyle w:val="ConsPlusNormal"/>
              <w:jc w:val="center"/>
            </w:pPr>
            <w:r>
              <w:t>5</w:t>
            </w:r>
          </w:p>
        </w:tc>
        <w:tc>
          <w:tcPr>
            <w:tcW w:w="2551" w:type="dxa"/>
          </w:tcPr>
          <w:p w:rsidR="00981705" w:rsidRDefault="00981705">
            <w:pPr>
              <w:pStyle w:val="ConsPlusNormal"/>
            </w:pPr>
            <w:r>
              <w:t>Мероприятие 5. Обеспечение жильем военнослужащих, сотрудников органов внутренних дел, подлежащих увольнению с военной службы (службы), и приравненных к ним лиц</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8,75 тыс. семей граждан</w:t>
            </w:r>
          </w:p>
        </w:tc>
      </w:tr>
      <w:tr w:rsidR="00981705">
        <w:tc>
          <w:tcPr>
            <w:tcW w:w="963" w:type="dxa"/>
          </w:tcPr>
          <w:p w:rsidR="00981705" w:rsidRDefault="00981705">
            <w:pPr>
              <w:pStyle w:val="ConsPlusNormal"/>
              <w:jc w:val="center"/>
            </w:pPr>
            <w:r>
              <w:t>6</w:t>
            </w:r>
          </w:p>
        </w:tc>
        <w:tc>
          <w:tcPr>
            <w:tcW w:w="2551" w:type="dxa"/>
          </w:tcPr>
          <w:p w:rsidR="00981705" w:rsidRDefault="00981705">
            <w:pPr>
              <w:pStyle w:val="ConsPlusNormal"/>
            </w:pPr>
            <w:r>
              <w:t>Мероприятие 6. Обеспечение жильем граждан - участников ликвидации последствий радиационных аварий и катастроф, пострадавших в результате этих аварий, и приравненных к ним лиц</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8,56 тыс. семей граждан</w:t>
            </w:r>
          </w:p>
        </w:tc>
      </w:tr>
      <w:tr w:rsidR="00981705">
        <w:tc>
          <w:tcPr>
            <w:tcW w:w="963" w:type="dxa"/>
          </w:tcPr>
          <w:p w:rsidR="00981705" w:rsidRDefault="00981705">
            <w:pPr>
              <w:pStyle w:val="ConsPlusNormal"/>
              <w:jc w:val="center"/>
            </w:pPr>
            <w:r>
              <w:t>7</w:t>
            </w:r>
          </w:p>
        </w:tc>
        <w:tc>
          <w:tcPr>
            <w:tcW w:w="2551" w:type="dxa"/>
          </w:tcPr>
          <w:p w:rsidR="00981705" w:rsidRDefault="00981705">
            <w:pPr>
              <w:pStyle w:val="ConsPlusNormal"/>
            </w:pPr>
            <w:r>
              <w:t>Мероприятие 7. Обеспечение жильем вынужденных переселенцев</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13,13 тыс. семей граждан</w:t>
            </w:r>
          </w:p>
        </w:tc>
      </w:tr>
      <w:tr w:rsidR="00981705">
        <w:tc>
          <w:tcPr>
            <w:tcW w:w="963" w:type="dxa"/>
          </w:tcPr>
          <w:p w:rsidR="00981705" w:rsidRDefault="00981705">
            <w:pPr>
              <w:pStyle w:val="ConsPlusNormal"/>
              <w:jc w:val="center"/>
            </w:pPr>
            <w:r>
              <w:t>8</w:t>
            </w:r>
          </w:p>
        </w:tc>
        <w:tc>
          <w:tcPr>
            <w:tcW w:w="2551" w:type="dxa"/>
          </w:tcPr>
          <w:p w:rsidR="00981705" w:rsidRDefault="00981705">
            <w:pPr>
              <w:pStyle w:val="ConsPlusNormal"/>
            </w:pPr>
            <w:r>
              <w:t>Мероприятие 8. Обеспечение жильем граждан, выезжающих из районов Крайнего Севера и приравненных к ним местностей</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45,94 тыс. семей граждан</w:t>
            </w:r>
          </w:p>
        </w:tc>
      </w:tr>
      <w:tr w:rsidR="00981705">
        <w:tc>
          <w:tcPr>
            <w:tcW w:w="963" w:type="dxa"/>
          </w:tcPr>
          <w:p w:rsidR="00981705" w:rsidRDefault="00981705">
            <w:pPr>
              <w:pStyle w:val="ConsPlusNormal"/>
              <w:jc w:val="center"/>
            </w:pPr>
            <w:r>
              <w:t>9</w:t>
            </w:r>
          </w:p>
        </w:tc>
        <w:tc>
          <w:tcPr>
            <w:tcW w:w="2551" w:type="dxa"/>
          </w:tcPr>
          <w:p w:rsidR="00981705" w:rsidRDefault="00981705">
            <w:pPr>
              <w:pStyle w:val="ConsPlusNormal"/>
            </w:pPr>
            <w:r>
              <w:t>Мероприятие 9.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Выполнение государственных обязательств но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1,06 тыс. семей граждан</w:t>
            </w:r>
          </w:p>
        </w:tc>
      </w:tr>
      <w:tr w:rsidR="00981705">
        <w:tc>
          <w:tcPr>
            <w:tcW w:w="963" w:type="dxa"/>
          </w:tcPr>
          <w:p w:rsidR="00981705" w:rsidRDefault="00981705">
            <w:pPr>
              <w:pStyle w:val="ConsPlusNormal"/>
              <w:jc w:val="center"/>
            </w:pPr>
            <w:r>
              <w:t>10</w:t>
            </w:r>
          </w:p>
        </w:tc>
        <w:tc>
          <w:tcPr>
            <w:tcW w:w="2551" w:type="dxa"/>
          </w:tcPr>
          <w:p w:rsidR="00981705" w:rsidRDefault="00981705">
            <w:pPr>
              <w:pStyle w:val="ConsPlusNormal"/>
            </w:pPr>
            <w:r>
              <w:t>Мероприятие 10. Обеспечение жильем граждан, подлежащих отселению с комплекса "Байконур"</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Выполнение государственных обязательств по обеспечению жильем категорий граждан, установленных федеральным законодательством</w:t>
            </w:r>
          </w:p>
        </w:tc>
        <w:tc>
          <w:tcPr>
            <w:tcW w:w="2721" w:type="dxa"/>
          </w:tcPr>
          <w:p w:rsidR="00981705" w:rsidRDefault="00981705">
            <w:pPr>
              <w:pStyle w:val="ConsPlusNormal"/>
              <w:jc w:val="center"/>
            </w:pPr>
            <w:r>
              <w:t>Обеспечение жильем 5,37 тыс. семей граждан</w:t>
            </w:r>
          </w:p>
        </w:tc>
      </w:tr>
      <w:tr w:rsidR="00981705">
        <w:tc>
          <w:tcPr>
            <w:tcW w:w="963" w:type="dxa"/>
          </w:tcPr>
          <w:p w:rsidR="00981705" w:rsidRDefault="00981705">
            <w:pPr>
              <w:pStyle w:val="ConsPlusNormal"/>
              <w:jc w:val="center"/>
            </w:pPr>
            <w:r>
              <w:t>11</w:t>
            </w:r>
          </w:p>
        </w:tc>
        <w:tc>
          <w:tcPr>
            <w:tcW w:w="2551" w:type="dxa"/>
          </w:tcPr>
          <w:p w:rsidR="00981705" w:rsidRDefault="00981705">
            <w:pPr>
              <w:pStyle w:val="ConsPlusNormal"/>
            </w:pPr>
            <w:r>
              <w:t>Мероприятие 11. Обеспечение жильем прокуроров органов прокуратуры Российской Федерации</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Начальник Главного управления обеспечения деятельности органов и организаций прокуратуры Генеральной прокуратуры Российской Федерации</w:t>
            </w:r>
          </w:p>
          <w:p w:rsidR="00981705" w:rsidRDefault="00981705">
            <w:pPr>
              <w:pStyle w:val="ConsPlusNormal"/>
              <w:jc w:val="center"/>
            </w:pPr>
            <w:r>
              <w:t>С.А. Сергеев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0,42 тыс. семей граждан</w:t>
            </w:r>
          </w:p>
        </w:tc>
      </w:tr>
      <w:tr w:rsidR="00981705">
        <w:tc>
          <w:tcPr>
            <w:tcW w:w="963" w:type="dxa"/>
          </w:tcPr>
          <w:p w:rsidR="00981705" w:rsidRDefault="00981705">
            <w:pPr>
              <w:pStyle w:val="ConsPlusNormal"/>
              <w:jc w:val="center"/>
            </w:pPr>
            <w:r>
              <w:t>12</w:t>
            </w:r>
          </w:p>
        </w:tc>
        <w:tc>
          <w:tcPr>
            <w:tcW w:w="2551" w:type="dxa"/>
          </w:tcPr>
          <w:p w:rsidR="00981705" w:rsidRDefault="00981705">
            <w:pPr>
              <w:pStyle w:val="ConsPlusNormal"/>
            </w:pPr>
            <w:r>
              <w:t>Мероприятие 12. Обеспечение жильем сотрудников Следственного комитета Российской Федерации</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И.о. руководителя управления обеспечения деятельности Следственного комитета Российской Федерации</w:t>
            </w:r>
          </w:p>
          <w:p w:rsidR="00981705" w:rsidRDefault="00981705">
            <w:pPr>
              <w:pStyle w:val="ConsPlusNormal"/>
              <w:jc w:val="center"/>
            </w:pPr>
            <w:r>
              <w:t>Р.М. Гайфутдинов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0,43 тыс. семей граждан</w:t>
            </w:r>
          </w:p>
        </w:tc>
      </w:tr>
      <w:tr w:rsidR="00981705">
        <w:tc>
          <w:tcPr>
            <w:tcW w:w="963" w:type="dxa"/>
          </w:tcPr>
          <w:p w:rsidR="00981705" w:rsidRDefault="00981705">
            <w:pPr>
              <w:pStyle w:val="ConsPlusNormal"/>
              <w:jc w:val="center"/>
            </w:pPr>
            <w:r>
              <w:t>13</w:t>
            </w:r>
          </w:p>
        </w:tc>
        <w:tc>
          <w:tcPr>
            <w:tcW w:w="2551" w:type="dxa"/>
          </w:tcPr>
          <w:p w:rsidR="00981705" w:rsidRDefault="00981705">
            <w:pPr>
              <w:pStyle w:val="ConsPlusNormal"/>
            </w:pPr>
            <w:r>
              <w:t>Мероприятие 13. Обеспечение жильем отдельных категорий граждан Управлением делами Президента Российской Федерации</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Управляющего делами Президента Российской Федерации</w:t>
            </w:r>
          </w:p>
          <w:p w:rsidR="00981705" w:rsidRDefault="00981705">
            <w:pPr>
              <w:pStyle w:val="ConsPlusNormal"/>
              <w:jc w:val="center"/>
            </w:pPr>
            <w:r>
              <w:t>П.М. Фрадков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0,39 тыс. семей граждан</w:t>
            </w:r>
          </w:p>
        </w:tc>
      </w:tr>
      <w:tr w:rsidR="00981705">
        <w:tc>
          <w:tcPr>
            <w:tcW w:w="963" w:type="dxa"/>
          </w:tcPr>
          <w:p w:rsidR="00981705" w:rsidRDefault="00981705">
            <w:pPr>
              <w:pStyle w:val="ConsPlusNormal"/>
              <w:jc w:val="center"/>
            </w:pPr>
            <w:r>
              <w:t>14</w:t>
            </w:r>
          </w:p>
        </w:tc>
        <w:tc>
          <w:tcPr>
            <w:tcW w:w="2551" w:type="dxa"/>
          </w:tcPr>
          <w:p w:rsidR="00981705" w:rsidRDefault="00981705">
            <w:pPr>
              <w:pStyle w:val="ConsPlusNormal"/>
            </w:pPr>
            <w:r>
              <w:t>Мероприятие 14. Обеспечение жильем молодых ученых</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0,85 тыс. семей граждан</w:t>
            </w:r>
          </w:p>
        </w:tc>
      </w:tr>
      <w:tr w:rsidR="00981705">
        <w:tc>
          <w:tcPr>
            <w:tcW w:w="963" w:type="dxa"/>
          </w:tcPr>
          <w:p w:rsidR="00981705" w:rsidRDefault="00981705">
            <w:pPr>
              <w:pStyle w:val="ConsPlusNormal"/>
              <w:jc w:val="center"/>
            </w:pPr>
            <w:r>
              <w:t>15</w:t>
            </w:r>
          </w:p>
        </w:tc>
        <w:tc>
          <w:tcPr>
            <w:tcW w:w="2551" w:type="dxa"/>
          </w:tcPr>
          <w:p w:rsidR="00981705" w:rsidRDefault="00981705">
            <w:pPr>
              <w:pStyle w:val="ConsPlusNormal"/>
            </w:pPr>
            <w:r>
              <w:t>Мероприятие 15. Обеспечение жильем федеральных государственных гражданских служащих</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Ответственные должностные лица федеральных органов исполнительной власти, Генеральной прокуратуры Российской Федерации, Следственного комитета Российской Федерации, Счетной палаты Российской Федерации, Аппарата Уполномоченного по правам человека в Российской Федерации, Конституционного Суда Российской Федерации, Центральной избирательной комиссии Российской Федерации</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3,28 тыс. семей граждан</w:t>
            </w:r>
          </w:p>
        </w:tc>
      </w:tr>
      <w:tr w:rsidR="00981705">
        <w:tc>
          <w:tcPr>
            <w:tcW w:w="963" w:type="dxa"/>
          </w:tcPr>
          <w:p w:rsidR="00981705" w:rsidRDefault="00981705">
            <w:pPr>
              <w:pStyle w:val="ConsPlusNormal"/>
              <w:jc w:val="center"/>
            </w:pPr>
            <w:r>
              <w:t>16</w:t>
            </w:r>
          </w:p>
        </w:tc>
        <w:tc>
          <w:tcPr>
            <w:tcW w:w="2551" w:type="dxa"/>
          </w:tcPr>
          <w:p w:rsidR="00981705" w:rsidRDefault="00981705">
            <w:pPr>
              <w:pStyle w:val="ConsPlusNormal"/>
            </w:pPr>
            <w:r>
              <w:t>Мероприятие 16. Переселение граждан из оползневой зоны Чеченской Республики</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3,6 тыс. семей граждан</w:t>
            </w:r>
          </w:p>
        </w:tc>
      </w:tr>
      <w:tr w:rsidR="00981705">
        <w:tc>
          <w:tcPr>
            <w:tcW w:w="963" w:type="dxa"/>
          </w:tcPr>
          <w:p w:rsidR="00981705" w:rsidRDefault="00981705">
            <w:pPr>
              <w:pStyle w:val="ConsPlusNormal"/>
              <w:jc w:val="center"/>
            </w:pPr>
            <w:r>
              <w:t>17</w:t>
            </w:r>
          </w:p>
        </w:tc>
        <w:tc>
          <w:tcPr>
            <w:tcW w:w="2551" w:type="dxa"/>
          </w:tcPr>
          <w:p w:rsidR="00981705" w:rsidRDefault="00981705">
            <w:pPr>
              <w:pStyle w:val="ConsPlusNormal"/>
            </w:pPr>
            <w:r>
              <w:t>Мероприятие 17. Переселение граждан из ветхого и аварийного жилья в зоне Байкало-Амурской магистрали</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1,43 тыс. семей граждан</w:t>
            </w:r>
          </w:p>
        </w:tc>
      </w:tr>
      <w:tr w:rsidR="00981705">
        <w:tc>
          <w:tcPr>
            <w:tcW w:w="963" w:type="dxa"/>
          </w:tcPr>
          <w:p w:rsidR="00981705" w:rsidRDefault="00981705">
            <w:pPr>
              <w:pStyle w:val="ConsPlusNormal"/>
              <w:jc w:val="center"/>
            </w:pPr>
            <w:r>
              <w:t>18</w:t>
            </w:r>
          </w:p>
        </w:tc>
        <w:tc>
          <w:tcPr>
            <w:tcW w:w="2551" w:type="dxa"/>
          </w:tcPr>
          <w:p w:rsidR="00981705" w:rsidRDefault="00981705">
            <w:pPr>
              <w:pStyle w:val="ConsPlusNormal"/>
            </w:pPr>
            <w:r>
              <w:t>Мероприятие 18. Обеспечение жильем граждан, проживающих в непредназначенных для этого строениях, созданных в период промышленного освоения Сибири и Дальнего Востока</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Обеспечение жильем 9,17 тыс. семей граждан</w:t>
            </w:r>
          </w:p>
        </w:tc>
      </w:tr>
      <w:tr w:rsidR="00981705">
        <w:tc>
          <w:tcPr>
            <w:tcW w:w="963" w:type="dxa"/>
          </w:tcPr>
          <w:p w:rsidR="00981705" w:rsidRDefault="00981705">
            <w:pPr>
              <w:pStyle w:val="ConsPlusNormal"/>
              <w:jc w:val="center"/>
            </w:pPr>
            <w:r>
              <w:t>19</w:t>
            </w:r>
          </w:p>
        </w:tc>
        <w:tc>
          <w:tcPr>
            <w:tcW w:w="2551" w:type="dxa"/>
          </w:tcPr>
          <w:p w:rsidR="00981705" w:rsidRDefault="00981705">
            <w:pPr>
              <w:pStyle w:val="ConsPlusNormal"/>
            </w:pPr>
            <w:r>
              <w:t>Мероприятие 19. Обеспечение жильем молодых семей</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Предоставление свидетельств о праве на получение социальной выплаты на приобретение (строительство) жилья 68,3 тыс. молодых семей</w:t>
            </w:r>
          </w:p>
        </w:tc>
      </w:tr>
      <w:tr w:rsidR="00981705">
        <w:tc>
          <w:tcPr>
            <w:tcW w:w="963" w:type="dxa"/>
          </w:tcPr>
          <w:p w:rsidR="00981705" w:rsidRDefault="00981705">
            <w:pPr>
              <w:pStyle w:val="ConsPlusNormal"/>
              <w:jc w:val="center"/>
            </w:pPr>
            <w:r>
              <w:t>20</w:t>
            </w:r>
          </w:p>
        </w:tc>
        <w:tc>
          <w:tcPr>
            <w:tcW w:w="2551" w:type="dxa"/>
          </w:tcPr>
          <w:p w:rsidR="00981705" w:rsidRDefault="00981705">
            <w:pPr>
              <w:pStyle w:val="ConsPlusNormal"/>
            </w:pPr>
            <w:r>
              <w:t>Мероприятие 20. Компенсация отдельным категориям граждан оплаты взноса на капитальный ремонт общего имущества в многоквартирном доме</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Предоставление отдельным категориям граждан компенсации уплаты взноса на капитальный ремонт общего имущества в многоквартирном доме</w:t>
            </w:r>
          </w:p>
        </w:tc>
        <w:tc>
          <w:tcPr>
            <w:tcW w:w="2721" w:type="dxa"/>
          </w:tcPr>
          <w:p w:rsidR="00981705" w:rsidRDefault="00981705">
            <w:pPr>
              <w:pStyle w:val="ConsPlusNormal"/>
              <w:jc w:val="center"/>
            </w:pPr>
            <w:r>
              <w:t>Предоставление субсидий на компенсацию оплаты взноса на капитальный ремонт общего имущества в многоквартирном доме 100% граждан, имеющих право на получение субсидии и обратившихся за ее получением</w:t>
            </w:r>
          </w:p>
        </w:tc>
      </w:tr>
      <w:tr w:rsidR="00981705">
        <w:tc>
          <w:tcPr>
            <w:tcW w:w="963" w:type="dxa"/>
          </w:tcPr>
          <w:p w:rsidR="00981705" w:rsidRDefault="00981705">
            <w:pPr>
              <w:pStyle w:val="ConsPlusNormal"/>
              <w:jc w:val="center"/>
            </w:pPr>
            <w:r>
              <w:t>21</w:t>
            </w:r>
          </w:p>
        </w:tc>
        <w:tc>
          <w:tcPr>
            <w:tcW w:w="2551" w:type="dxa"/>
          </w:tcPr>
          <w:p w:rsidR="00981705" w:rsidRDefault="00981705">
            <w:pPr>
              <w:pStyle w:val="ConsPlusNormal"/>
            </w:pPr>
            <w:r>
              <w:t>Мероприятие 21. Приведение многоквартирных домов г. Волгодонска в состояние, обеспечивающее безопасное проживание его жителей</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31.12.2025</w:t>
            </w:r>
          </w:p>
        </w:tc>
        <w:tc>
          <w:tcPr>
            <w:tcW w:w="2721" w:type="dxa"/>
          </w:tcPr>
          <w:p w:rsidR="00981705" w:rsidRDefault="00981705">
            <w:pPr>
              <w:pStyle w:val="ConsPlusNormal"/>
              <w:jc w:val="center"/>
            </w:pPr>
            <w:r>
              <w:t>Заместитель Министра строительства и жилищно-коммунального хозяйства Российской Федерации</w:t>
            </w:r>
          </w:p>
          <w:p w:rsidR="00981705" w:rsidRDefault="00981705">
            <w:pPr>
              <w:pStyle w:val="ConsPlusNormal"/>
              <w:jc w:val="center"/>
            </w:pPr>
            <w:r>
              <w:t>Ю.С. Гордеев</w:t>
            </w:r>
          </w:p>
        </w:tc>
        <w:tc>
          <w:tcPr>
            <w:tcW w:w="2437" w:type="dxa"/>
          </w:tcPr>
          <w:p w:rsidR="00981705" w:rsidRDefault="00981705">
            <w:pPr>
              <w:pStyle w:val="ConsPlusNormal"/>
            </w:pPr>
            <w:r>
              <w:t>Реализация мероприятий по обеспечению эксплуатационной надежности жилых домов г. Волгодонска</w:t>
            </w:r>
          </w:p>
        </w:tc>
        <w:tc>
          <w:tcPr>
            <w:tcW w:w="2721" w:type="dxa"/>
          </w:tcPr>
          <w:p w:rsidR="00981705" w:rsidRDefault="00981705">
            <w:pPr>
              <w:pStyle w:val="ConsPlusNormal"/>
              <w:jc w:val="center"/>
            </w:pPr>
            <w:r>
              <w:t>Обеспечение эксплуатационной надежности 7 многоквартирных домов в г. Волгодонске</w:t>
            </w:r>
          </w:p>
        </w:tc>
      </w:tr>
      <w:tr w:rsidR="00981705">
        <w:tc>
          <w:tcPr>
            <w:tcW w:w="963" w:type="dxa"/>
          </w:tcPr>
          <w:p w:rsidR="00981705" w:rsidRDefault="00981705">
            <w:pPr>
              <w:pStyle w:val="ConsPlusNormal"/>
              <w:jc w:val="center"/>
            </w:pPr>
            <w:r>
              <w:t>22</w:t>
            </w:r>
          </w:p>
        </w:tc>
        <w:tc>
          <w:tcPr>
            <w:tcW w:w="2551" w:type="dxa"/>
          </w:tcPr>
          <w:p w:rsidR="00981705" w:rsidRDefault="00981705">
            <w:pPr>
              <w:pStyle w:val="ConsPlusNormal"/>
            </w:pPr>
            <w:r>
              <w:t>Мероприятие 22. Предоставление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w:t>
            </w:r>
          </w:p>
        </w:tc>
        <w:tc>
          <w:tcPr>
            <w:tcW w:w="1587" w:type="dxa"/>
          </w:tcPr>
          <w:p w:rsidR="00981705" w:rsidRDefault="00981705">
            <w:pPr>
              <w:pStyle w:val="ConsPlusNormal"/>
              <w:jc w:val="center"/>
            </w:pPr>
            <w:r>
              <w:t>ежегодно</w:t>
            </w:r>
          </w:p>
        </w:tc>
        <w:tc>
          <w:tcPr>
            <w:tcW w:w="1757" w:type="dxa"/>
          </w:tcPr>
          <w:p w:rsidR="00981705" w:rsidRDefault="00981705">
            <w:pPr>
              <w:pStyle w:val="ConsPlusNormal"/>
              <w:jc w:val="center"/>
            </w:pPr>
            <w:r>
              <w:t>31.12.2019</w:t>
            </w:r>
          </w:p>
        </w:tc>
        <w:tc>
          <w:tcPr>
            <w:tcW w:w="2721" w:type="dxa"/>
          </w:tcPr>
          <w:p w:rsidR="00981705" w:rsidRDefault="00981705">
            <w:pPr>
              <w:pStyle w:val="ConsPlusNormal"/>
              <w:jc w:val="center"/>
            </w:pPr>
            <w:r>
              <w:t>Заместитель Министра финансов Российской Федерации</w:t>
            </w:r>
          </w:p>
          <w:p w:rsidR="00981705" w:rsidRDefault="00981705">
            <w:pPr>
              <w:pStyle w:val="ConsPlusNormal"/>
              <w:jc w:val="center"/>
            </w:pPr>
            <w:r>
              <w:t>А.В. Моисеев</w:t>
            </w:r>
          </w:p>
        </w:tc>
        <w:tc>
          <w:tcPr>
            <w:tcW w:w="2437" w:type="dxa"/>
          </w:tcPr>
          <w:p w:rsidR="00981705" w:rsidRDefault="00981705">
            <w:pPr>
              <w:pStyle w:val="ConsPlusNormal"/>
            </w:pPr>
            <w:r>
              <w:t>Обеспечение жильем отдельных категорий граждан в соответствии с решениями Президента Российской Федерации и Правительства Российской Федерации</w:t>
            </w:r>
          </w:p>
        </w:tc>
        <w:tc>
          <w:tcPr>
            <w:tcW w:w="2721" w:type="dxa"/>
          </w:tcPr>
          <w:p w:rsidR="00981705" w:rsidRDefault="00981705">
            <w:pPr>
              <w:pStyle w:val="ConsPlusNormal"/>
              <w:jc w:val="center"/>
            </w:pPr>
            <w:r>
              <w:t>Оказание государственной поддержки на погашение обязательств по ипотечным кредитам семьям, имеющим детей</w:t>
            </w:r>
          </w:p>
        </w:tc>
      </w:tr>
    </w:tbl>
    <w:p w:rsidR="00981705" w:rsidRDefault="00981705">
      <w:pPr>
        <w:sectPr w:rsidR="00981705">
          <w:pgSz w:w="16838" w:h="11905" w:orient="landscape"/>
          <w:pgMar w:top="1701" w:right="1134" w:bottom="850" w:left="1134" w:header="0" w:footer="0" w:gutter="0"/>
          <w:cols w:space="720"/>
        </w:sectPr>
      </w:pP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both"/>
      </w:pPr>
    </w:p>
    <w:p w:rsidR="00981705" w:rsidRDefault="00981705">
      <w:pPr>
        <w:pStyle w:val="ConsPlusNormal"/>
        <w:jc w:val="right"/>
        <w:outlineLvl w:val="0"/>
      </w:pPr>
      <w:r>
        <w:t>Приложение N 3</w:t>
      </w:r>
    </w:p>
    <w:p w:rsidR="00981705" w:rsidRDefault="00981705">
      <w:pPr>
        <w:pStyle w:val="ConsPlusNormal"/>
        <w:jc w:val="right"/>
      </w:pPr>
      <w:r>
        <w:t>к ведомственной целевой программе</w:t>
      </w:r>
    </w:p>
    <w:p w:rsidR="00981705" w:rsidRDefault="00981705">
      <w:pPr>
        <w:pStyle w:val="ConsPlusNormal"/>
        <w:jc w:val="right"/>
      </w:pPr>
      <w:r>
        <w:t>"Оказание государственной поддержки гражданам</w:t>
      </w:r>
    </w:p>
    <w:p w:rsidR="00981705" w:rsidRDefault="00981705">
      <w:pPr>
        <w:pStyle w:val="ConsPlusNormal"/>
        <w:jc w:val="right"/>
      </w:pPr>
      <w:r>
        <w:t>в обеспечении жильем и оплате</w:t>
      </w:r>
    </w:p>
    <w:p w:rsidR="00981705" w:rsidRDefault="00981705">
      <w:pPr>
        <w:pStyle w:val="ConsPlusNormal"/>
        <w:jc w:val="right"/>
      </w:pPr>
      <w:r>
        <w:t>жилищно-коммунальных услуг"</w:t>
      </w:r>
    </w:p>
    <w:p w:rsidR="00981705" w:rsidRDefault="00981705">
      <w:pPr>
        <w:pStyle w:val="ConsPlusNormal"/>
        <w:jc w:val="both"/>
      </w:pPr>
    </w:p>
    <w:p w:rsidR="00981705" w:rsidRDefault="00981705">
      <w:pPr>
        <w:pStyle w:val="ConsPlusTitle"/>
        <w:jc w:val="center"/>
      </w:pPr>
      <w:bookmarkStart w:id="4" w:name="P644"/>
      <w:bookmarkEnd w:id="4"/>
      <w:r>
        <w:t>РЕСУРСНОЕ ОБЕСПЕЧЕНИЕ ВЕДОМСТВЕННОЙ ЦЕЛЕВОЙ ПРОГРАММЫ</w:t>
      </w:r>
    </w:p>
    <w:p w:rsidR="00981705" w:rsidRDefault="009817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737"/>
        <w:gridCol w:w="850"/>
        <w:gridCol w:w="850"/>
        <w:gridCol w:w="680"/>
        <w:gridCol w:w="1417"/>
        <w:gridCol w:w="1303"/>
        <w:gridCol w:w="1360"/>
        <w:gridCol w:w="1360"/>
        <w:gridCol w:w="1417"/>
        <w:gridCol w:w="1360"/>
        <w:gridCol w:w="1417"/>
      </w:tblGrid>
      <w:tr w:rsidR="00981705">
        <w:tc>
          <w:tcPr>
            <w:tcW w:w="623" w:type="dxa"/>
            <w:vMerge w:val="restart"/>
          </w:tcPr>
          <w:p w:rsidR="00981705" w:rsidRDefault="00981705">
            <w:pPr>
              <w:pStyle w:val="ConsPlusNormal"/>
              <w:jc w:val="center"/>
            </w:pPr>
            <w:r>
              <w:t>N п/п</w:t>
            </w:r>
          </w:p>
        </w:tc>
        <w:tc>
          <w:tcPr>
            <w:tcW w:w="2494" w:type="dxa"/>
            <w:vMerge w:val="restart"/>
          </w:tcPr>
          <w:p w:rsidR="00981705" w:rsidRDefault="00981705">
            <w:pPr>
              <w:pStyle w:val="ConsPlusNormal"/>
              <w:jc w:val="center"/>
            </w:pPr>
            <w:r>
              <w:t>Наименования мероприятия и источники его финансового обеспечения</w:t>
            </w:r>
          </w:p>
        </w:tc>
        <w:tc>
          <w:tcPr>
            <w:tcW w:w="3117" w:type="dxa"/>
            <w:gridSpan w:val="4"/>
          </w:tcPr>
          <w:p w:rsidR="00981705" w:rsidRDefault="00981705">
            <w:pPr>
              <w:pStyle w:val="ConsPlusNormal"/>
              <w:jc w:val="center"/>
            </w:pPr>
            <w:r>
              <w:t>КБК</w:t>
            </w:r>
          </w:p>
        </w:tc>
        <w:tc>
          <w:tcPr>
            <w:tcW w:w="9634" w:type="dxa"/>
            <w:gridSpan w:val="7"/>
          </w:tcPr>
          <w:p w:rsidR="00981705" w:rsidRDefault="00981705">
            <w:pPr>
              <w:pStyle w:val="ConsPlusNormal"/>
              <w:jc w:val="center"/>
            </w:pPr>
            <w:r>
              <w:t>Объемы финансового обеспечения по годам реализации ВЦП (тыс. рублей)</w:t>
            </w:r>
          </w:p>
        </w:tc>
      </w:tr>
      <w:tr w:rsidR="00981705">
        <w:tc>
          <w:tcPr>
            <w:tcW w:w="623" w:type="dxa"/>
            <w:vMerge/>
          </w:tcPr>
          <w:p w:rsidR="00981705" w:rsidRDefault="00981705"/>
        </w:tc>
        <w:tc>
          <w:tcPr>
            <w:tcW w:w="2494" w:type="dxa"/>
            <w:vMerge/>
          </w:tcPr>
          <w:p w:rsidR="00981705" w:rsidRDefault="00981705"/>
        </w:tc>
        <w:tc>
          <w:tcPr>
            <w:tcW w:w="737" w:type="dxa"/>
          </w:tcPr>
          <w:p w:rsidR="00981705" w:rsidRDefault="00981705">
            <w:pPr>
              <w:pStyle w:val="ConsPlusNormal"/>
              <w:jc w:val="center"/>
            </w:pPr>
            <w:r>
              <w:t>Глава</w:t>
            </w:r>
          </w:p>
        </w:tc>
        <w:tc>
          <w:tcPr>
            <w:tcW w:w="850" w:type="dxa"/>
          </w:tcPr>
          <w:p w:rsidR="00981705" w:rsidRDefault="00981705">
            <w:pPr>
              <w:pStyle w:val="ConsPlusNormal"/>
              <w:jc w:val="center"/>
            </w:pPr>
            <w:r>
              <w:t>Раздел/Подраздел</w:t>
            </w:r>
          </w:p>
        </w:tc>
        <w:tc>
          <w:tcPr>
            <w:tcW w:w="850" w:type="dxa"/>
          </w:tcPr>
          <w:p w:rsidR="00981705" w:rsidRDefault="00981705">
            <w:pPr>
              <w:pStyle w:val="ConsPlusNormal"/>
              <w:jc w:val="center"/>
            </w:pPr>
            <w:r>
              <w:t>1 Целевая статья</w:t>
            </w:r>
          </w:p>
        </w:tc>
        <w:tc>
          <w:tcPr>
            <w:tcW w:w="680" w:type="dxa"/>
          </w:tcPr>
          <w:p w:rsidR="00981705" w:rsidRDefault="00981705">
            <w:pPr>
              <w:pStyle w:val="ConsPlusNormal"/>
              <w:jc w:val="center"/>
            </w:pPr>
            <w:r>
              <w:t>Вид расходов</w:t>
            </w:r>
          </w:p>
        </w:tc>
        <w:tc>
          <w:tcPr>
            <w:tcW w:w="1417" w:type="dxa"/>
          </w:tcPr>
          <w:p w:rsidR="00981705" w:rsidRDefault="00981705">
            <w:pPr>
              <w:pStyle w:val="ConsPlusNormal"/>
              <w:jc w:val="center"/>
            </w:pPr>
            <w:r>
              <w:t>2019 год</w:t>
            </w:r>
          </w:p>
        </w:tc>
        <w:tc>
          <w:tcPr>
            <w:tcW w:w="1303" w:type="dxa"/>
          </w:tcPr>
          <w:p w:rsidR="00981705" w:rsidRDefault="00981705">
            <w:pPr>
              <w:pStyle w:val="ConsPlusNormal"/>
              <w:jc w:val="center"/>
            </w:pPr>
            <w:r>
              <w:t>2020 год</w:t>
            </w:r>
          </w:p>
        </w:tc>
        <w:tc>
          <w:tcPr>
            <w:tcW w:w="1360" w:type="dxa"/>
          </w:tcPr>
          <w:p w:rsidR="00981705" w:rsidRDefault="00981705">
            <w:pPr>
              <w:pStyle w:val="ConsPlusNormal"/>
              <w:jc w:val="center"/>
            </w:pPr>
            <w:r>
              <w:t>2021 год</w:t>
            </w:r>
          </w:p>
        </w:tc>
        <w:tc>
          <w:tcPr>
            <w:tcW w:w="1360" w:type="dxa"/>
          </w:tcPr>
          <w:p w:rsidR="00981705" w:rsidRDefault="00981705">
            <w:pPr>
              <w:pStyle w:val="ConsPlusNormal"/>
              <w:jc w:val="center"/>
            </w:pPr>
            <w:r>
              <w:t xml:space="preserve">2022 год </w:t>
            </w:r>
            <w:hyperlink w:anchor="P1167" w:history="1">
              <w:r>
                <w:rPr>
                  <w:color w:val="0000FF"/>
                </w:rPr>
                <w:t>&lt;*&gt;</w:t>
              </w:r>
            </w:hyperlink>
          </w:p>
        </w:tc>
        <w:tc>
          <w:tcPr>
            <w:tcW w:w="1417" w:type="dxa"/>
          </w:tcPr>
          <w:p w:rsidR="00981705" w:rsidRDefault="00981705">
            <w:pPr>
              <w:pStyle w:val="ConsPlusNormal"/>
              <w:jc w:val="center"/>
            </w:pPr>
            <w:r>
              <w:t xml:space="preserve">2023 год </w:t>
            </w:r>
            <w:hyperlink w:anchor="P1167" w:history="1">
              <w:r>
                <w:rPr>
                  <w:color w:val="0000FF"/>
                </w:rPr>
                <w:t>&lt;*&gt;</w:t>
              </w:r>
            </w:hyperlink>
          </w:p>
        </w:tc>
        <w:tc>
          <w:tcPr>
            <w:tcW w:w="1360" w:type="dxa"/>
          </w:tcPr>
          <w:p w:rsidR="00981705" w:rsidRDefault="00981705">
            <w:pPr>
              <w:pStyle w:val="ConsPlusNormal"/>
              <w:jc w:val="center"/>
            </w:pPr>
            <w:r>
              <w:t xml:space="preserve">2024 год </w:t>
            </w:r>
            <w:hyperlink w:anchor="P1167" w:history="1">
              <w:r>
                <w:rPr>
                  <w:color w:val="0000FF"/>
                </w:rPr>
                <w:t>&lt;*&gt;</w:t>
              </w:r>
            </w:hyperlink>
          </w:p>
        </w:tc>
        <w:tc>
          <w:tcPr>
            <w:tcW w:w="1417" w:type="dxa"/>
          </w:tcPr>
          <w:p w:rsidR="00981705" w:rsidRDefault="00981705">
            <w:pPr>
              <w:pStyle w:val="ConsPlusNormal"/>
              <w:jc w:val="center"/>
            </w:pPr>
            <w:r>
              <w:t xml:space="preserve">2025 год </w:t>
            </w:r>
            <w:hyperlink w:anchor="P1167" w:history="1">
              <w:r>
                <w:rPr>
                  <w:color w:val="0000FF"/>
                </w:rPr>
                <w:t>&lt;*&gt;</w:t>
              </w:r>
            </w:hyperlink>
          </w:p>
        </w:tc>
      </w:tr>
      <w:tr w:rsidR="00981705">
        <w:tc>
          <w:tcPr>
            <w:tcW w:w="623" w:type="dxa"/>
            <w:vMerge w:val="restart"/>
          </w:tcPr>
          <w:p w:rsidR="00981705" w:rsidRDefault="00981705">
            <w:pPr>
              <w:pStyle w:val="ConsPlusNormal"/>
            </w:pPr>
          </w:p>
        </w:tc>
        <w:tc>
          <w:tcPr>
            <w:tcW w:w="2494" w:type="dxa"/>
          </w:tcPr>
          <w:p w:rsidR="00981705" w:rsidRDefault="00981705">
            <w:pPr>
              <w:pStyle w:val="ConsPlusNormal"/>
            </w:pPr>
            <w:r>
              <w:t>Всего, в том числе:</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bottom"/>
          </w:tcPr>
          <w:p w:rsidR="00981705" w:rsidRDefault="00981705">
            <w:pPr>
              <w:pStyle w:val="ConsPlusNormal"/>
              <w:jc w:val="right"/>
            </w:pPr>
            <w:r>
              <w:t>55 680 882,9</w:t>
            </w:r>
          </w:p>
        </w:tc>
        <w:tc>
          <w:tcPr>
            <w:tcW w:w="1303" w:type="dxa"/>
            <w:vAlign w:val="bottom"/>
          </w:tcPr>
          <w:p w:rsidR="00981705" w:rsidRDefault="00981705">
            <w:pPr>
              <w:pStyle w:val="ConsPlusNormal"/>
              <w:jc w:val="right"/>
            </w:pPr>
            <w:r>
              <w:t>45 869 565,7</w:t>
            </w:r>
          </w:p>
        </w:tc>
        <w:tc>
          <w:tcPr>
            <w:tcW w:w="1360" w:type="dxa"/>
            <w:vAlign w:val="bottom"/>
          </w:tcPr>
          <w:p w:rsidR="00981705" w:rsidRDefault="00981705">
            <w:pPr>
              <w:pStyle w:val="ConsPlusNormal"/>
              <w:jc w:val="right"/>
            </w:pPr>
            <w:r>
              <w:t>45 689 191,4</w:t>
            </w:r>
          </w:p>
        </w:tc>
        <w:tc>
          <w:tcPr>
            <w:tcW w:w="1360" w:type="dxa"/>
            <w:vAlign w:val="bottom"/>
          </w:tcPr>
          <w:p w:rsidR="00981705" w:rsidRDefault="00981705">
            <w:pPr>
              <w:pStyle w:val="ConsPlusNormal"/>
              <w:jc w:val="right"/>
            </w:pPr>
            <w:r>
              <w:t>55 882 122,1</w:t>
            </w:r>
          </w:p>
        </w:tc>
        <w:tc>
          <w:tcPr>
            <w:tcW w:w="1417" w:type="dxa"/>
            <w:vAlign w:val="bottom"/>
          </w:tcPr>
          <w:p w:rsidR="00981705" w:rsidRDefault="00981705">
            <w:pPr>
              <w:pStyle w:val="ConsPlusNormal"/>
              <w:jc w:val="right"/>
            </w:pPr>
            <w:r>
              <w:t>58 178 336,1</w:t>
            </w:r>
          </w:p>
        </w:tc>
        <w:tc>
          <w:tcPr>
            <w:tcW w:w="1360" w:type="dxa"/>
            <w:vAlign w:val="bottom"/>
          </w:tcPr>
          <w:p w:rsidR="00981705" w:rsidRDefault="00981705">
            <w:pPr>
              <w:pStyle w:val="ConsPlusNormal"/>
              <w:jc w:val="right"/>
            </w:pPr>
            <w:r>
              <w:t>60 516 167,0</w:t>
            </w:r>
          </w:p>
        </w:tc>
        <w:tc>
          <w:tcPr>
            <w:tcW w:w="1417" w:type="dxa"/>
            <w:vAlign w:val="bottom"/>
          </w:tcPr>
          <w:p w:rsidR="00981705" w:rsidRDefault="00981705">
            <w:pPr>
              <w:pStyle w:val="ConsPlusNormal"/>
              <w:jc w:val="right"/>
            </w:pPr>
            <w:r>
              <w:t>308 873 065,9</w:t>
            </w:r>
          </w:p>
        </w:tc>
      </w:tr>
      <w:tr w:rsidR="00981705">
        <w:tc>
          <w:tcPr>
            <w:tcW w:w="623" w:type="dxa"/>
            <w:vMerge/>
          </w:tcPr>
          <w:p w:rsidR="00981705" w:rsidRDefault="00981705"/>
        </w:tc>
        <w:tc>
          <w:tcPr>
            <w:tcW w:w="2494" w:type="dxa"/>
          </w:tcPr>
          <w:p w:rsidR="00981705" w:rsidRDefault="00981705">
            <w:pPr>
              <w:pStyle w:val="ConsPlusNormal"/>
            </w:pPr>
            <w:r>
              <w:t>федеральный бюджет</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bottom"/>
          </w:tcPr>
          <w:p w:rsidR="00981705" w:rsidRDefault="00981705">
            <w:pPr>
              <w:pStyle w:val="ConsPlusNormal"/>
              <w:jc w:val="right"/>
            </w:pPr>
            <w:r>
              <w:t>42 780 906,9</w:t>
            </w:r>
          </w:p>
        </w:tc>
        <w:tc>
          <w:tcPr>
            <w:tcW w:w="1303" w:type="dxa"/>
            <w:vAlign w:val="bottom"/>
          </w:tcPr>
          <w:p w:rsidR="00981705" w:rsidRDefault="00981705">
            <w:pPr>
              <w:pStyle w:val="ConsPlusNormal"/>
              <w:jc w:val="right"/>
            </w:pPr>
            <w:r>
              <w:t>32 716 050,3</w:t>
            </w:r>
          </w:p>
        </w:tc>
        <w:tc>
          <w:tcPr>
            <w:tcW w:w="1360" w:type="dxa"/>
            <w:vAlign w:val="bottom"/>
          </w:tcPr>
          <w:p w:rsidR="00981705" w:rsidRDefault="00981705">
            <w:pPr>
              <w:pStyle w:val="ConsPlusNormal"/>
              <w:jc w:val="right"/>
            </w:pPr>
            <w:r>
              <w:t>32 556 139,5</w:t>
            </w:r>
          </w:p>
        </w:tc>
        <w:tc>
          <w:tcPr>
            <w:tcW w:w="1360" w:type="dxa"/>
            <w:vAlign w:val="bottom"/>
          </w:tcPr>
          <w:p w:rsidR="00981705" w:rsidRDefault="00981705">
            <w:pPr>
              <w:pStyle w:val="ConsPlusNormal"/>
              <w:jc w:val="right"/>
            </w:pPr>
            <w:r>
              <w:t>42 183 491,0</w:t>
            </w:r>
          </w:p>
        </w:tc>
        <w:tc>
          <w:tcPr>
            <w:tcW w:w="1417" w:type="dxa"/>
            <w:vAlign w:val="bottom"/>
          </w:tcPr>
          <w:p w:rsidR="00981705" w:rsidRDefault="00981705">
            <w:pPr>
              <w:pStyle w:val="ConsPlusNormal"/>
              <w:jc w:val="right"/>
            </w:pPr>
            <w:r>
              <w:t>43 916 079,6</w:t>
            </w:r>
          </w:p>
        </w:tc>
        <w:tc>
          <w:tcPr>
            <w:tcW w:w="1360" w:type="dxa"/>
            <w:vAlign w:val="bottom"/>
          </w:tcPr>
          <w:p w:rsidR="00981705" w:rsidRDefault="00981705">
            <w:pPr>
              <w:pStyle w:val="ConsPlusNormal"/>
              <w:jc w:val="right"/>
            </w:pPr>
            <w:r>
              <w:t>45 680 595,8</w:t>
            </w:r>
          </w:p>
        </w:tc>
        <w:tc>
          <w:tcPr>
            <w:tcW w:w="1417" w:type="dxa"/>
            <w:vAlign w:val="bottom"/>
          </w:tcPr>
          <w:p w:rsidR="00981705" w:rsidRDefault="00981705">
            <w:pPr>
              <w:pStyle w:val="ConsPlusNormal"/>
              <w:jc w:val="right"/>
            </w:pPr>
            <w:r>
              <w:t>240 886 212,0</w:t>
            </w:r>
          </w:p>
        </w:tc>
      </w:tr>
      <w:tr w:rsidR="00981705">
        <w:tc>
          <w:tcPr>
            <w:tcW w:w="623" w:type="dxa"/>
            <w:vMerge/>
          </w:tcPr>
          <w:p w:rsidR="00981705" w:rsidRDefault="00981705"/>
        </w:tc>
        <w:tc>
          <w:tcPr>
            <w:tcW w:w="2494" w:type="dxa"/>
          </w:tcPr>
          <w:p w:rsidR="00981705" w:rsidRDefault="00981705">
            <w:pPr>
              <w:pStyle w:val="ConsPlusNormal"/>
            </w:pPr>
            <w:r>
              <w:t>консолидированный бюджет субъектов Российской Федерации</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bottom"/>
          </w:tcPr>
          <w:p w:rsidR="00981705" w:rsidRDefault="00981705">
            <w:pPr>
              <w:pStyle w:val="ConsPlusNormal"/>
              <w:jc w:val="right"/>
            </w:pPr>
            <w:r>
              <w:t>1 533 464,6</w:t>
            </w:r>
          </w:p>
        </w:tc>
        <w:tc>
          <w:tcPr>
            <w:tcW w:w="1303" w:type="dxa"/>
            <w:vAlign w:val="bottom"/>
          </w:tcPr>
          <w:p w:rsidR="00981705" w:rsidRDefault="00981705">
            <w:pPr>
              <w:pStyle w:val="ConsPlusNormal"/>
              <w:jc w:val="right"/>
            </w:pPr>
            <w:r>
              <w:t>1 672 159,4</w:t>
            </w:r>
          </w:p>
        </w:tc>
        <w:tc>
          <w:tcPr>
            <w:tcW w:w="1360" w:type="dxa"/>
            <w:vAlign w:val="bottom"/>
          </w:tcPr>
          <w:p w:rsidR="00981705" w:rsidRDefault="00981705">
            <w:pPr>
              <w:pStyle w:val="ConsPlusNormal"/>
              <w:jc w:val="right"/>
            </w:pPr>
            <w:r>
              <w:t>1 670 269,2</w:t>
            </w:r>
          </w:p>
        </w:tc>
        <w:tc>
          <w:tcPr>
            <w:tcW w:w="1360" w:type="dxa"/>
            <w:vAlign w:val="bottom"/>
          </w:tcPr>
          <w:p w:rsidR="00981705" w:rsidRDefault="00981705">
            <w:pPr>
              <w:pStyle w:val="ConsPlusNormal"/>
              <w:jc w:val="right"/>
            </w:pPr>
            <w:r>
              <w:t>1 731 486,1</w:t>
            </w:r>
          </w:p>
        </w:tc>
        <w:tc>
          <w:tcPr>
            <w:tcW w:w="1417" w:type="dxa"/>
            <w:vAlign w:val="bottom"/>
          </w:tcPr>
          <w:p w:rsidR="00981705" w:rsidRDefault="00981705">
            <w:pPr>
              <w:pStyle w:val="ConsPlusNormal"/>
              <w:jc w:val="right"/>
            </w:pPr>
            <w:r>
              <w:t>1 792 491,4</w:t>
            </w:r>
          </w:p>
        </w:tc>
        <w:tc>
          <w:tcPr>
            <w:tcW w:w="1360" w:type="dxa"/>
            <w:vAlign w:val="bottom"/>
          </w:tcPr>
          <w:p w:rsidR="00981705" w:rsidRDefault="00981705">
            <w:pPr>
              <w:pStyle w:val="ConsPlusNormal"/>
              <w:jc w:val="right"/>
            </w:pPr>
            <w:r>
              <w:t>1 854 545,6</w:t>
            </w:r>
          </w:p>
        </w:tc>
        <w:tc>
          <w:tcPr>
            <w:tcW w:w="1417" w:type="dxa"/>
            <w:vAlign w:val="bottom"/>
          </w:tcPr>
          <w:p w:rsidR="00981705" w:rsidRDefault="00981705">
            <w:pPr>
              <w:pStyle w:val="ConsPlusNormal"/>
              <w:jc w:val="right"/>
            </w:pPr>
            <w:r>
              <w:t>11 306 212,6</w:t>
            </w:r>
          </w:p>
        </w:tc>
      </w:tr>
      <w:tr w:rsidR="00981705">
        <w:tc>
          <w:tcPr>
            <w:tcW w:w="623" w:type="dxa"/>
            <w:vMerge/>
          </w:tcPr>
          <w:p w:rsidR="00981705" w:rsidRDefault="00981705"/>
        </w:tc>
        <w:tc>
          <w:tcPr>
            <w:tcW w:w="2494" w:type="dxa"/>
          </w:tcPr>
          <w:p w:rsidR="00981705" w:rsidRDefault="00981705">
            <w:pPr>
              <w:pStyle w:val="ConsPlusNormal"/>
            </w:pPr>
            <w:r>
              <w:t>внебюджетные средства</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bottom"/>
          </w:tcPr>
          <w:p w:rsidR="00981705" w:rsidRDefault="00981705">
            <w:pPr>
              <w:pStyle w:val="ConsPlusNormal"/>
              <w:jc w:val="right"/>
            </w:pPr>
            <w:r>
              <w:t>11 366 511,4</w:t>
            </w:r>
          </w:p>
        </w:tc>
        <w:tc>
          <w:tcPr>
            <w:tcW w:w="1303" w:type="dxa"/>
            <w:vAlign w:val="bottom"/>
          </w:tcPr>
          <w:p w:rsidR="00981705" w:rsidRDefault="00981705">
            <w:pPr>
              <w:pStyle w:val="ConsPlusNormal"/>
              <w:jc w:val="right"/>
            </w:pPr>
            <w:r>
              <w:t>11 481 356,0</w:t>
            </w:r>
          </w:p>
        </w:tc>
        <w:tc>
          <w:tcPr>
            <w:tcW w:w="1360" w:type="dxa"/>
            <w:vAlign w:val="bottom"/>
          </w:tcPr>
          <w:p w:rsidR="00981705" w:rsidRDefault="00981705">
            <w:pPr>
              <w:pStyle w:val="ConsPlusNormal"/>
              <w:jc w:val="right"/>
            </w:pPr>
            <w:r>
              <w:t>11 462 782,7</w:t>
            </w:r>
          </w:p>
        </w:tc>
        <w:tc>
          <w:tcPr>
            <w:tcW w:w="1360" w:type="dxa"/>
            <w:vAlign w:val="bottom"/>
          </w:tcPr>
          <w:p w:rsidR="00981705" w:rsidRDefault="00981705">
            <w:pPr>
              <w:pStyle w:val="ConsPlusNormal"/>
              <w:jc w:val="right"/>
            </w:pPr>
            <w:r>
              <w:t>11 967 145,0</w:t>
            </w:r>
          </w:p>
        </w:tc>
        <w:tc>
          <w:tcPr>
            <w:tcW w:w="1417" w:type="dxa"/>
            <w:vAlign w:val="bottom"/>
          </w:tcPr>
          <w:p w:rsidR="00981705" w:rsidRDefault="00981705">
            <w:pPr>
              <w:pStyle w:val="ConsPlusNormal"/>
              <w:jc w:val="right"/>
            </w:pPr>
            <w:r>
              <w:t>12 469 765,1</w:t>
            </w:r>
          </w:p>
        </w:tc>
        <w:tc>
          <w:tcPr>
            <w:tcW w:w="1360" w:type="dxa"/>
            <w:vAlign w:val="bottom"/>
          </w:tcPr>
          <w:p w:rsidR="00981705" w:rsidRDefault="00981705">
            <w:pPr>
              <w:pStyle w:val="ConsPlusNormal"/>
              <w:jc w:val="right"/>
            </w:pPr>
            <w:r>
              <w:t>12 981 025,6</w:t>
            </w:r>
          </w:p>
        </w:tc>
        <w:tc>
          <w:tcPr>
            <w:tcW w:w="1417" w:type="dxa"/>
            <w:vAlign w:val="bottom"/>
          </w:tcPr>
          <w:p w:rsidR="00981705" w:rsidRDefault="00981705">
            <w:pPr>
              <w:pStyle w:val="ConsPlusNormal"/>
              <w:jc w:val="right"/>
            </w:pPr>
            <w:r>
              <w:t>56 680 641,3</w:t>
            </w:r>
          </w:p>
        </w:tc>
      </w:tr>
      <w:tr w:rsidR="00981705">
        <w:tc>
          <w:tcPr>
            <w:tcW w:w="623" w:type="dxa"/>
            <w:vAlign w:val="center"/>
          </w:tcPr>
          <w:p w:rsidR="00981705" w:rsidRDefault="00981705">
            <w:pPr>
              <w:pStyle w:val="ConsPlusNormal"/>
              <w:jc w:val="center"/>
            </w:pPr>
            <w:r>
              <w:t>1</w:t>
            </w:r>
          </w:p>
        </w:tc>
        <w:tc>
          <w:tcPr>
            <w:tcW w:w="2494" w:type="dxa"/>
          </w:tcPr>
          <w:p w:rsidR="00981705" w:rsidRDefault="00981705">
            <w:pPr>
              <w:pStyle w:val="ConsPlusNormal"/>
            </w:pPr>
            <w:r>
              <w:t xml:space="preserve">Обеспечение жильем отдельных категорий граждан, установленных Федеральным </w:t>
            </w:r>
            <w:hyperlink r:id="rId44" w:history="1">
              <w:r>
                <w:rPr>
                  <w:color w:val="0000FF"/>
                </w:rPr>
                <w:t>законом</w:t>
              </w:r>
            </w:hyperlink>
            <w:r>
              <w:t xml:space="preserve"> "О ветеранах" и </w:t>
            </w:r>
            <w:hyperlink r:id="rId45"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05 1 13 51340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5 129 679,0</w:t>
            </w:r>
          </w:p>
        </w:tc>
        <w:tc>
          <w:tcPr>
            <w:tcW w:w="1303" w:type="dxa"/>
            <w:vAlign w:val="center"/>
          </w:tcPr>
          <w:p w:rsidR="00981705" w:rsidRDefault="00981705">
            <w:pPr>
              <w:pStyle w:val="ConsPlusNormal"/>
              <w:jc w:val="right"/>
            </w:pPr>
            <w:r>
              <w:t>0,0</w:t>
            </w:r>
          </w:p>
        </w:tc>
        <w:tc>
          <w:tcPr>
            <w:tcW w:w="1360" w:type="dxa"/>
            <w:vAlign w:val="center"/>
          </w:tcPr>
          <w:p w:rsidR="00981705" w:rsidRDefault="00981705">
            <w:pPr>
              <w:pStyle w:val="ConsPlusNormal"/>
              <w:jc w:val="right"/>
            </w:pPr>
            <w:r>
              <w:t>0,0</w:t>
            </w:r>
          </w:p>
        </w:tc>
        <w:tc>
          <w:tcPr>
            <w:tcW w:w="1360" w:type="dxa"/>
            <w:vAlign w:val="center"/>
          </w:tcPr>
          <w:p w:rsidR="00981705" w:rsidRDefault="00981705">
            <w:pPr>
              <w:pStyle w:val="ConsPlusNormal"/>
              <w:jc w:val="right"/>
            </w:pPr>
            <w:r>
              <w:t>0,0</w:t>
            </w:r>
          </w:p>
        </w:tc>
        <w:tc>
          <w:tcPr>
            <w:tcW w:w="1417" w:type="dxa"/>
            <w:vAlign w:val="center"/>
          </w:tcPr>
          <w:p w:rsidR="00981705" w:rsidRDefault="00981705">
            <w:pPr>
              <w:pStyle w:val="ConsPlusNormal"/>
              <w:jc w:val="right"/>
            </w:pPr>
            <w:r>
              <w:t>0,0</w:t>
            </w:r>
          </w:p>
        </w:tc>
        <w:tc>
          <w:tcPr>
            <w:tcW w:w="1360" w:type="dxa"/>
            <w:vAlign w:val="center"/>
          </w:tcPr>
          <w:p w:rsidR="00981705" w:rsidRDefault="00981705">
            <w:pPr>
              <w:pStyle w:val="ConsPlusNormal"/>
              <w:jc w:val="right"/>
            </w:pPr>
            <w:r>
              <w:t>0,0</w:t>
            </w:r>
          </w:p>
        </w:tc>
        <w:tc>
          <w:tcPr>
            <w:tcW w:w="1417" w:type="dxa"/>
            <w:vAlign w:val="center"/>
          </w:tcPr>
          <w:p w:rsidR="00981705" w:rsidRDefault="00981705">
            <w:pPr>
              <w:pStyle w:val="ConsPlusNormal"/>
              <w:jc w:val="right"/>
            </w:pPr>
            <w:r>
              <w:t>0,0</w:t>
            </w:r>
          </w:p>
        </w:tc>
      </w:tr>
      <w:tr w:rsidR="00981705">
        <w:tc>
          <w:tcPr>
            <w:tcW w:w="623" w:type="dxa"/>
            <w:vAlign w:val="center"/>
          </w:tcPr>
          <w:p w:rsidR="00981705" w:rsidRDefault="00981705">
            <w:pPr>
              <w:pStyle w:val="ConsPlusNormal"/>
              <w:jc w:val="center"/>
            </w:pPr>
            <w:r>
              <w:t>2</w:t>
            </w:r>
          </w:p>
        </w:tc>
        <w:tc>
          <w:tcPr>
            <w:tcW w:w="2494" w:type="dxa"/>
          </w:tcPr>
          <w:p w:rsidR="00981705" w:rsidRDefault="00981705">
            <w:pPr>
              <w:pStyle w:val="ConsPlusNormal"/>
            </w:pPr>
            <w:r>
              <w:t xml:space="preserve">Обеспечение жильем отдельных категорий граждан, установленных Федеральным </w:t>
            </w:r>
            <w:hyperlink r:id="rId46" w:history="1">
              <w:r>
                <w:rPr>
                  <w:color w:val="0000FF"/>
                </w:rPr>
                <w:t>законом</w:t>
              </w:r>
            </w:hyperlink>
            <w:r>
              <w:t xml:space="preserve"> от 12 января 1995 года N 5-ФЗ "О ветеранах", федеральный бюджет, субвенции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05 1 13 51350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2 000 000,0</w:t>
            </w:r>
          </w:p>
        </w:tc>
        <w:tc>
          <w:tcPr>
            <w:tcW w:w="1303" w:type="dxa"/>
            <w:vAlign w:val="center"/>
          </w:tcPr>
          <w:p w:rsidR="00981705" w:rsidRDefault="00981705">
            <w:pPr>
              <w:pStyle w:val="ConsPlusNormal"/>
              <w:jc w:val="right"/>
            </w:pPr>
            <w:r>
              <w:t>2 000 000,0</w:t>
            </w:r>
          </w:p>
        </w:tc>
        <w:tc>
          <w:tcPr>
            <w:tcW w:w="1360" w:type="dxa"/>
            <w:vAlign w:val="center"/>
          </w:tcPr>
          <w:p w:rsidR="00981705" w:rsidRDefault="00981705">
            <w:pPr>
              <w:pStyle w:val="ConsPlusNormal"/>
              <w:jc w:val="right"/>
            </w:pPr>
            <w:r>
              <w:t>2 000 000,0</w:t>
            </w:r>
          </w:p>
        </w:tc>
        <w:tc>
          <w:tcPr>
            <w:tcW w:w="1360" w:type="dxa"/>
            <w:vAlign w:val="center"/>
          </w:tcPr>
          <w:p w:rsidR="00981705" w:rsidRDefault="00981705">
            <w:pPr>
              <w:pStyle w:val="ConsPlusNormal"/>
              <w:jc w:val="right"/>
            </w:pPr>
            <w:r>
              <w:t>2 088 000,0</w:t>
            </w:r>
          </w:p>
        </w:tc>
        <w:tc>
          <w:tcPr>
            <w:tcW w:w="1417" w:type="dxa"/>
            <w:vAlign w:val="center"/>
          </w:tcPr>
          <w:p w:rsidR="00981705" w:rsidRDefault="00981705">
            <w:pPr>
              <w:pStyle w:val="ConsPlusNormal"/>
              <w:jc w:val="right"/>
            </w:pPr>
            <w:r>
              <w:t>2 175 696,0</w:t>
            </w:r>
          </w:p>
        </w:tc>
        <w:tc>
          <w:tcPr>
            <w:tcW w:w="1360" w:type="dxa"/>
            <w:vAlign w:val="center"/>
          </w:tcPr>
          <w:p w:rsidR="00981705" w:rsidRDefault="00981705">
            <w:pPr>
              <w:pStyle w:val="ConsPlusNormal"/>
              <w:jc w:val="right"/>
            </w:pPr>
            <w:r>
              <w:t>2 264 899,5</w:t>
            </w:r>
          </w:p>
        </w:tc>
        <w:tc>
          <w:tcPr>
            <w:tcW w:w="1417" w:type="dxa"/>
            <w:vAlign w:val="center"/>
          </w:tcPr>
          <w:p w:rsidR="00981705" w:rsidRDefault="00981705">
            <w:pPr>
              <w:pStyle w:val="ConsPlusNormal"/>
              <w:jc w:val="right"/>
            </w:pPr>
            <w:r>
              <w:t>4 302 830,4</w:t>
            </w:r>
          </w:p>
        </w:tc>
      </w:tr>
      <w:tr w:rsidR="00981705">
        <w:tc>
          <w:tcPr>
            <w:tcW w:w="623" w:type="dxa"/>
            <w:vAlign w:val="center"/>
          </w:tcPr>
          <w:p w:rsidR="00981705" w:rsidRDefault="00981705">
            <w:pPr>
              <w:pStyle w:val="ConsPlusNormal"/>
              <w:jc w:val="center"/>
            </w:pPr>
            <w:r>
              <w:t>3</w:t>
            </w:r>
          </w:p>
        </w:tc>
        <w:tc>
          <w:tcPr>
            <w:tcW w:w="2494" w:type="dxa"/>
          </w:tcPr>
          <w:p w:rsidR="00981705" w:rsidRDefault="00981705">
            <w:pPr>
              <w:pStyle w:val="ConsPlusNormal"/>
            </w:pPr>
            <w:r>
              <w:t xml:space="preserve">Обеспечение жильем отдельных категорий граждан, установленных Федеральным </w:t>
            </w:r>
            <w:hyperlink r:id="rId47" w:history="1">
              <w:r>
                <w:rPr>
                  <w:color w:val="0000FF"/>
                </w:rPr>
                <w:t>законом</w:t>
              </w:r>
            </w:hyperlink>
            <w:r>
              <w:t xml:space="preserve"> от 24 ноября 1995 года N 181-ФЗ "О социальной защите инвалидов в Российской Федерации", федеральный бюджет, субвенции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05 1 13 51760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2 000 000,0</w:t>
            </w:r>
          </w:p>
        </w:tc>
        <w:tc>
          <w:tcPr>
            <w:tcW w:w="1303" w:type="dxa"/>
            <w:vAlign w:val="center"/>
          </w:tcPr>
          <w:p w:rsidR="00981705" w:rsidRDefault="00981705">
            <w:pPr>
              <w:pStyle w:val="ConsPlusNormal"/>
              <w:jc w:val="right"/>
            </w:pPr>
            <w:r>
              <w:t>2 000 000,0</w:t>
            </w:r>
          </w:p>
        </w:tc>
        <w:tc>
          <w:tcPr>
            <w:tcW w:w="1360" w:type="dxa"/>
            <w:vAlign w:val="center"/>
          </w:tcPr>
          <w:p w:rsidR="00981705" w:rsidRDefault="00981705">
            <w:pPr>
              <w:pStyle w:val="ConsPlusNormal"/>
              <w:jc w:val="right"/>
            </w:pPr>
            <w:r>
              <w:t>2 000 000,0</w:t>
            </w:r>
          </w:p>
        </w:tc>
        <w:tc>
          <w:tcPr>
            <w:tcW w:w="1360" w:type="dxa"/>
            <w:vAlign w:val="center"/>
          </w:tcPr>
          <w:p w:rsidR="00981705" w:rsidRDefault="00981705">
            <w:pPr>
              <w:pStyle w:val="ConsPlusNormal"/>
              <w:jc w:val="right"/>
            </w:pPr>
            <w:r>
              <w:t>2 088 000,0</w:t>
            </w:r>
          </w:p>
        </w:tc>
        <w:tc>
          <w:tcPr>
            <w:tcW w:w="1417" w:type="dxa"/>
            <w:vAlign w:val="center"/>
          </w:tcPr>
          <w:p w:rsidR="00981705" w:rsidRDefault="00981705">
            <w:pPr>
              <w:pStyle w:val="ConsPlusNormal"/>
              <w:jc w:val="right"/>
            </w:pPr>
            <w:r>
              <w:t>2 175 696,0</w:t>
            </w:r>
          </w:p>
        </w:tc>
        <w:tc>
          <w:tcPr>
            <w:tcW w:w="1360" w:type="dxa"/>
            <w:vAlign w:val="center"/>
          </w:tcPr>
          <w:p w:rsidR="00981705" w:rsidRDefault="00981705">
            <w:pPr>
              <w:pStyle w:val="ConsPlusNormal"/>
              <w:jc w:val="right"/>
            </w:pPr>
            <w:r>
              <w:t>2 264 899,5</w:t>
            </w:r>
          </w:p>
        </w:tc>
        <w:tc>
          <w:tcPr>
            <w:tcW w:w="1417" w:type="dxa"/>
            <w:vAlign w:val="center"/>
          </w:tcPr>
          <w:p w:rsidR="00981705" w:rsidRDefault="00981705">
            <w:pPr>
              <w:pStyle w:val="ConsPlusNormal"/>
              <w:jc w:val="right"/>
            </w:pPr>
            <w:r>
              <w:t>35 782 048,4</w:t>
            </w:r>
          </w:p>
        </w:tc>
      </w:tr>
      <w:tr w:rsidR="00981705">
        <w:tc>
          <w:tcPr>
            <w:tcW w:w="623" w:type="dxa"/>
            <w:vAlign w:val="center"/>
          </w:tcPr>
          <w:p w:rsidR="00981705" w:rsidRDefault="00981705">
            <w:pPr>
              <w:pStyle w:val="ConsPlusNormal"/>
              <w:jc w:val="center"/>
            </w:pPr>
            <w:r>
              <w:t>4</w:t>
            </w:r>
          </w:p>
        </w:tc>
        <w:tc>
          <w:tcPr>
            <w:tcW w:w="2494" w:type="dxa"/>
          </w:tcPr>
          <w:p w:rsidR="00981705" w:rsidRDefault="00981705">
            <w:pPr>
              <w:pStyle w:val="ConsPlusNormal"/>
            </w:pPr>
            <w:r>
              <w:t>Обеспечение жильем граждан, подлежащих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05 1 13 35700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509 967,8</w:t>
            </w:r>
          </w:p>
        </w:tc>
        <w:tc>
          <w:tcPr>
            <w:tcW w:w="1303" w:type="dxa"/>
            <w:vAlign w:val="center"/>
          </w:tcPr>
          <w:p w:rsidR="00981705" w:rsidRDefault="00981705">
            <w:pPr>
              <w:pStyle w:val="ConsPlusNormal"/>
              <w:jc w:val="right"/>
            </w:pPr>
            <w:r>
              <w:t>509 839,7</w:t>
            </w:r>
          </w:p>
        </w:tc>
        <w:tc>
          <w:tcPr>
            <w:tcW w:w="1360" w:type="dxa"/>
            <w:vAlign w:val="center"/>
          </w:tcPr>
          <w:p w:rsidR="00981705" w:rsidRDefault="00981705">
            <w:pPr>
              <w:pStyle w:val="ConsPlusNormal"/>
              <w:jc w:val="right"/>
            </w:pPr>
            <w:r>
              <w:t>509 839,7</w:t>
            </w:r>
          </w:p>
        </w:tc>
        <w:tc>
          <w:tcPr>
            <w:tcW w:w="1360" w:type="dxa"/>
            <w:vAlign w:val="center"/>
          </w:tcPr>
          <w:p w:rsidR="00981705" w:rsidRDefault="00981705">
            <w:pPr>
              <w:pStyle w:val="ConsPlusNormal"/>
              <w:jc w:val="right"/>
            </w:pPr>
            <w:r>
              <w:t>1 196 460,0</w:t>
            </w:r>
          </w:p>
        </w:tc>
        <w:tc>
          <w:tcPr>
            <w:tcW w:w="1417" w:type="dxa"/>
            <w:vAlign w:val="center"/>
          </w:tcPr>
          <w:p w:rsidR="00981705" w:rsidRDefault="00981705">
            <w:pPr>
              <w:pStyle w:val="ConsPlusNormal"/>
              <w:jc w:val="right"/>
            </w:pPr>
            <w:r>
              <w:t>1 246 725,0</w:t>
            </w:r>
          </w:p>
        </w:tc>
        <w:tc>
          <w:tcPr>
            <w:tcW w:w="1360" w:type="dxa"/>
            <w:vAlign w:val="center"/>
          </w:tcPr>
          <w:p w:rsidR="00981705" w:rsidRDefault="00981705">
            <w:pPr>
              <w:pStyle w:val="ConsPlusNormal"/>
              <w:jc w:val="right"/>
            </w:pPr>
            <w:r>
              <w:t>1 297 845,0</w:t>
            </w:r>
          </w:p>
        </w:tc>
        <w:tc>
          <w:tcPr>
            <w:tcW w:w="1417" w:type="dxa"/>
            <w:vAlign w:val="center"/>
          </w:tcPr>
          <w:p w:rsidR="00981705" w:rsidRDefault="00981705">
            <w:pPr>
              <w:pStyle w:val="ConsPlusNormal"/>
              <w:jc w:val="right"/>
            </w:pPr>
            <w:r>
              <w:t>54 101 446,0</w:t>
            </w:r>
          </w:p>
        </w:tc>
      </w:tr>
      <w:tr w:rsidR="00981705">
        <w:tc>
          <w:tcPr>
            <w:tcW w:w="623" w:type="dxa"/>
            <w:vAlign w:val="center"/>
          </w:tcPr>
          <w:p w:rsidR="00981705" w:rsidRDefault="00981705">
            <w:pPr>
              <w:pStyle w:val="ConsPlusNormal"/>
              <w:jc w:val="center"/>
            </w:pPr>
            <w:r>
              <w:t>5</w:t>
            </w:r>
          </w:p>
        </w:tc>
        <w:tc>
          <w:tcPr>
            <w:tcW w:w="2494" w:type="dxa"/>
          </w:tcPr>
          <w:p w:rsidR="00981705" w:rsidRDefault="00981705">
            <w:pPr>
              <w:pStyle w:val="ConsPlusNormal"/>
            </w:pPr>
            <w:r>
              <w:t>Обеспечение жильем военнослужащих, сотрудников органов внутренних дел, подлежащих увольнению с военной службы (службы), и приравненных к ним лиц,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05 1 13 35840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1 553 626,3</w:t>
            </w:r>
          </w:p>
        </w:tc>
        <w:tc>
          <w:tcPr>
            <w:tcW w:w="1303" w:type="dxa"/>
            <w:vAlign w:val="center"/>
          </w:tcPr>
          <w:p w:rsidR="00981705" w:rsidRDefault="00981705">
            <w:pPr>
              <w:pStyle w:val="ConsPlusNormal"/>
              <w:jc w:val="right"/>
            </w:pPr>
            <w:r>
              <w:t>1 553 236,1</w:t>
            </w:r>
          </w:p>
        </w:tc>
        <w:tc>
          <w:tcPr>
            <w:tcW w:w="1360" w:type="dxa"/>
            <w:vAlign w:val="center"/>
          </w:tcPr>
          <w:p w:rsidR="00981705" w:rsidRDefault="00981705">
            <w:pPr>
              <w:pStyle w:val="ConsPlusNormal"/>
              <w:jc w:val="right"/>
            </w:pPr>
            <w:r>
              <w:t>1 553 236,1</w:t>
            </w:r>
          </w:p>
        </w:tc>
        <w:tc>
          <w:tcPr>
            <w:tcW w:w="1360" w:type="dxa"/>
            <w:vAlign w:val="center"/>
          </w:tcPr>
          <w:p w:rsidR="00981705" w:rsidRDefault="00981705">
            <w:pPr>
              <w:pStyle w:val="ConsPlusNormal"/>
              <w:jc w:val="right"/>
            </w:pPr>
            <w:r>
              <w:t>2 941 332,0</w:t>
            </w:r>
          </w:p>
        </w:tc>
        <w:tc>
          <w:tcPr>
            <w:tcW w:w="1417" w:type="dxa"/>
            <w:vAlign w:val="center"/>
          </w:tcPr>
          <w:p w:rsidR="00981705" w:rsidRDefault="00981705">
            <w:pPr>
              <w:pStyle w:val="ConsPlusNormal"/>
              <w:jc w:val="right"/>
            </w:pPr>
            <w:r>
              <w:t>3 064 888,0</w:t>
            </w:r>
          </w:p>
        </w:tc>
        <w:tc>
          <w:tcPr>
            <w:tcW w:w="1360" w:type="dxa"/>
            <w:vAlign w:val="center"/>
          </w:tcPr>
          <w:p w:rsidR="00981705" w:rsidRDefault="00981705">
            <w:pPr>
              <w:pStyle w:val="ConsPlusNormal"/>
              <w:jc w:val="right"/>
            </w:pPr>
            <w:r>
              <w:t>3 190 560,0</w:t>
            </w:r>
          </w:p>
        </w:tc>
        <w:tc>
          <w:tcPr>
            <w:tcW w:w="1417" w:type="dxa"/>
            <w:vAlign w:val="center"/>
          </w:tcPr>
          <w:p w:rsidR="00981705" w:rsidRDefault="00981705">
            <w:pPr>
              <w:pStyle w:val="ConsPlusNormal"/>
              <w:jc w:val="right"/>
            </w:pPr>
            <w:r>
              <w:t>15 848 778,0</w:t>
            </w:r>
          </w:p>
        </w:tc>
      </w:tr>
      <w:tr w:rsidR="00981705">
        <w:tc>
          <w:tcPr>
            <w:tcW w:w="623" w:type="dxa"/>
            <w:vAlign w:val="center"/>
          </w:tcPr>
          <w:p w:rsidR="00981705" w:rsidRDefault="00981705">
            <w:pPr>
              <w:pStyle w:val="ConsPlusNormal"/>
              <w:jc w:val="center"/>
            </w:pPr>
            <w:r>
              <w:t>6</w:t>
            </w:r>
          </w:p>
        </w:tc>
        <w:tc>
          <w:tcPr>
            <w:tcW w:w="2494" w:type="dxa"/>
          </w:tcPr>
          <w:p w:rsidR="00981705" w:rsidRDefault="00981705">
            <w:pPr>
              <w:pStyle w:val="ConsPlusNormal"/>
            </w:pPr>
            <w:r>
              <w:t>Обеспечение жильем граждан - участников ликвидации последствий радиационных аварий и катастроф, пострадавших в результате этих аварий, и приравненных к ним лиц,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05 1 13 35860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3 057 330,0</w:t>
            </w:r>
          </w:p>
        </w:tc>
        <w:tc>
          <w:tcPr>
            <w:tcW w:w="1303" w:type="dxa"/>
            <w:vAlign w:val="center"/>
          </w:tcPr>
          <w:p w:rsidR="00981705" w:rsidRDefault="00981705">
            <w:pPr>
              <w:pStyle w:val="ConsPlusNormal"/>
              <w:jc w:val="right"/>
            </w:pPr>
            <w:r>
              <w:t>3 057 330,0</w:t>
            </w:r>
          </w:p>
        </w:tc>
        <w:tc>
          <w:tcPr>
            <w:tcW w:w="1360" w:type="dxa"/>
            <w:vAlign w:val="center"/>
          </w:tcPr>
          <w:p w:rsidR="00981705" w:rsidRDefault="00981705">
            <w:pPr>
              <w:pStyle w:val="ConsPlusNormal"/>
              <w:jc w:val="right"/>
            </w:pPr>
            <w:r>
              <w:t>3 057 330,0</w:t>
            </w:r>
          </w:p>
        </w:tc>
        <w:tc>
          <w:tcPr>
            <w:tcW w:w="1360" w:type="dxa"/>
            <w:vAlign w:val="center"/>
          </w:tcPr>
          <w:p w:rsidR="00981705" w:rsidRDefault="00981705">
            <w:pPr>
              <w:pStyle w:val="ConsPlusNormal"/>
              <w:jc w:val="right"/>
            </w:pPr>
            <w:r>
              <w:t>3 191 852,5</w:t>
            </w:r>
          </w:p>
        </w:tc>
        <w:tc>
          <w:tcPr>
            <w:tcW w:w="1417" w:type="dxa"/>
            <w:vAlign w:val="center"/>
          </w:tcPr>
          <w:p w:rsidR="00981705" w:rsidRDefault="00981705">
            <w:pPr>
              <w:pStyle w:val="ConsPlusNormal"/>
              <w:jc w:val="right"/>
            </w:pPr>
            <w:r>
              <w:t>3 325 910,3</w:t>
            </w:r>
          </w:p>
        </w:tc>
        <w:tc>
          <w:tcPr>
            <w:tcW w:w="1360" w:type="dxa"/>
            <w:vAlign w:val="center"/>
          </w:tcPr>
          <w:p w:rsidR="00981705" w:rsidRDefault="00981705">
            <w:pPr>
              <w:pStyle w:val="ConsPlusNormal"/>
              <w:jc w:val="right"/>
            </w:pPr>
            <w:r>
              <w:t>3 462 272,6</w:t>
            </w:r>
          </w:p>
        </w:tc>
        <w:tc>
          <w:tcPr>
            <w:tcW w:w="1417" w:type="dxa"/>
            <w:vAlign w:val="center"/>
          </w:tcPr>
          <w:p w:rsidR="00981705" w:rsidRDefault="00981705">
            <w:pPr>
              <w:pStyle w:val="ConsPlusNormal"/>
              <w:jc w:val="right"/>
            </w:pPr>
            <w:r>
              <w:t>3 604 225,8</w:t>
            </w:r>
          </w:p>
        </w:tc>
      </w:tr>
      <w:tr w:rsidR="00981705">
        <w:tc>
          <w:tcPr>
            <w:tcW w:w="623" w:type="dxa"/>
            <w:vAlign w:val="center"/>
          </w:tcPr>
          <w:p w:rsidR="00981705" w:rsidRDefault="00981705">
            <w:pPr>
              <w:pStyle w:val="ConsPlusNormal"/>
              <w:jc w:val="center"/>
            </w:pPr>
            <w:r>
              <w:t>7</w:t>
            </w:r>
          </w:p>
        </w:tc>
        <w:tc>
          <w:tcPr>
            <w:tcW w:w="2494" w:type="dxa"/>
          </w:tcPr>
          <w:p w:rsidR="00981705" w:rsidRDefault="00981705">
            <w:pPr>
              <w:pStyle w:val="ConsPlusNormal"/>
            </w:pPr>
            <w:r>
              <w:t>Обеспечение жильем вынужденных переселенцев,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05 1 13 35870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4 754 803,7</w:t>
            </w:r>
          </w:p>
        </w:tc>
        <w:tc>
          <w:tcPr>
            <w:tcW w:w="1303" w:type="dxa"/>
            <w:vAlign w:val="center"/>
          </w:tcPr>
          <w:p w:rsidR="00981705" w:rsidRDefault="00981705">
            <w:pPr>
              <w:pStyle w:val="ConsPlusNormal"/>
              <w:jc w:val="right"/>
            </w:pPr>
            <w:r>
              <w:t>4 753 609,5</w:t>
            </w:r>
          </w:p>
        </w:tc>
        <w:tc>
          <w:tcPr>
            <w:tcW w:w="1360" w:type="dxa"/>
            <w:vAlign w:val="center"/>
          </w:tcPr>
          <w:p w:rsidR="00981705" w:rsidRDefault="00981705">
            <w:pPr>
              <w:pStyle w:val="ConsPlusNormal"/>
              <w:jc w:val="right"/>
            </w:pPr>
            <w:r>
              <w:t>4 753 609,5</w:t>
            </w:r>
          </w:p>
        </w:tc>
        <w:tc>
          <w:tcPr>
            <w:tcW w:w="1360" w:type="dxa"/>
            <w:vAlign w:val="center"/>
          </w:tcPr>
          <w:p w:rsidR="00981705" w:rsidRDefault="00981705">
            <w:pPr>
              <w:pStyle w:val="ConsPlusNormal"/>
              <w:jc w:val="right"/>
            </w:pPr>
            <w:r>
              <w:t>4 962 768,3</w:t>
            </w:r>
          </w:p>
        </w:tc>
        <w:tc>
          <w:tcPr>
            <w:tcW w:w="1417" w:type="dxa"/>
            <w:vAlign w:val="center"/>
          </w:tcPr>
          <w:p w:rsidR="00981705" w:rsidRDefault="00981705">
            <w:pPr>
              <w:pStyle w:val="ConsPlusNormal"/>
              <w:jc w:val="right"/>
            </w:pPr>
            <w:r>
              <w:t>5 171 204,6</w:t>
            </w:r>
          </w:p>
        </w:tc>
        <w:tc>
          <w:tcPr>
            <w:tcW w:w="1360" w:type="dxa"/>
            <w:vAlign w:val="center"/>
          </w:tcPr>
          <w:p w:rsidR="00981705" w:rsidRDefault="00981705">
            <w:pPr>
              <w:pStyle w:val="ConsPlusNormal"/>
              <w:jc w:val="right"/>
            </w:pPr>
            <w:r>
              <w:t>5 383 224,0</w:t>
            </w:r>
          </w:p>
        </w:tc>
        <w:tc>
          <w:tcPr>
            <w:tcW w:w="1417" w:type="dxa"/>
            <w:vAlign w:val="center"/>
          </w:tcPr>
          <w:p w:rsidR="00981705" w:rsidRDefault="00981705">
            <w:pPr>
              <w:pStyle w:val="ConsPlusNormal"/>
              <w:jc w:val="right"/>
            </w:pPr>
            <w:r>
              <w:t>5 603 936,2</w:t>
            </w:r>
          </w:p>
        </w:tc>
      </w:tr>
      <w:tr w:rsidR="00981705">
        <w:tc>
          <w:tcPr>
            <w:tcW w:w="623" w:type="dxa"/>
            <w:vAlign w:val="center"/>
          </w:tcPr>
          <w:p w:rsidR="00981705" w:rsidRDefault="00981705">
            <w:pPr>
              <w:pStyle w:val="ConsPlusNormal"/>
              <w:jc w:val="center"/>
            </w:pPr>
            <w:r>
              <w:t>8</w:t>
            </w:r>
          </w:p>
        </w:tc>
        <w:tc>
          <w:tcPr>
            <w:tcW w:w="2494" w:type="dxa"/>
          </w:tcPr>
          <w:p w:rsidR="00981705" w:rsidRDefault="00981705">
            <w:pPr>
              <w:pStyle w:val="ConsPlusNormal"/>
            </w:pPr>
            <w:r>
              <w:t>Обеспечение жильем граждан, выезжающих из районов Крайнего Севера и приравненных к ним местностей,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05 1 13 35880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5 242 880,5</w:t>
            </w:r>
          </w:p>
        </w:tc>
        <w:tc>
          <w:tcPr>
            <w:tcW w:w="1303" w:type="dxa"/>
            <w:vAlign w:val="center"/>
          </w:tcPr>
          <w:p w:rsidR="00981705" w:rsidRDefault="00981705">
            <w:pPr>
              <w:pStyle w:val="ConsPlusNormal"/>
              <w:jc w:val="right"/>
            </w:pPr>
            <w:r>
              <w:t>5 005 693,3</w:t>
            </w:r>
          </w:p>
        </w:tc>
        <w:tc>
          <w:tcPr>
            <w:tcW w:w="1360" w:type="dxa"/>
            <w:vAlign w:val="center"/>
          </w:tcPr>
          <w:p w:rsidR="00981705" w:rsidRDefault="00981705">
            <w:pPr>
              <w:pStyle w:val="ConsPlusNormal"/>
              <w:jc w:val="right"/>
            </w:pPr>
            <w:r>
              <w:t>5 005 693,3</w:t>
            </w:r>
          </w:p>
        </w:tc>
        <w:tc>
          <w:tcPr>
            <w:tcW w:w="1360" w:type="dxa"/>
            <w:vAlign w:val="center"/>
          </w:tcPr>
          <w:p w:rsidR="00981705" w:rsidRDefault="00981705">
            <w:pPr>
              <w:pStyle w:val="ConsPlusNormal"/>
              <w:jc w:val="right"/>
            </w:pPr>
            <w:r>
              <w:t>11 411 528,0</w:t>
            </w:r>
          </w:p>
        </w:tc>
        <w:tc>
          <w:tcPr>
            <w:tcW w:w="1417" w:type="dxa"/>
            <w:vAlign w:val="center"/>
          </w:tcPr>
          <w:p w:rsidR="00981705" w:rsidRDefault="00981705">
            <w:pPr>
              <w:pStyle w:val="ConsPlusNormal"/>
              <w:jc w:val="right"/>
            </w:pPr>
            <w:r>
              <w:t>11 890 596,0</w:t>
            </w:r>
          </w:p>
        </w:tc>
        <w:tc>
          <w:tcPr>
            <w:tcW w:w="1360" w:type="dxa"/>
            <w:vAlign w:val="center"/>
          </w:tcPr>
          <w:p w:rsidR="00981705" w:rsidRDefault="00981705">
            <w:pPr>
              <w:pStyle w:val="ConsPlusNormal"/>
              <w:jc w:val="right"/>
            </w:pPr>
            <w:r>
              <w:t>12 377 908,0</w:t>
            </w:r>
          </w:p>
        </w:tc>
        <w:tc>
          <w:tcPr>
            <w:tcW w:w="1417" w:type="dxa"/>
            <w:vAlign w:val="center"/>
          </w:tcPr>
          <w:p w:rsidR="00981705" w:rsidRDefault="00981705">
            <w:pPr>
              <w:pStyle w:val="ConsPlusNormal"/>
              <w:jc w:val="right"/>
            </w:pPr>
            <w:r>
              <w:t>71 741 700,0</w:t>
            </w:r>
          </w:p>
        </w:tc>
      </w:tr>
      <w:tr w:rsidR="00981705">
        <w:tc>
          <w:tcPr>
            <w:tcW w:w="623" w:type="dxa"/>
            <w:vAlign w:val="center"/>
          </w:tcPr>
          <w:p w:rsidR="00981705" w:rsidRDefault="00981705">
            <w:pPr>
              <w:pStyle w:val="ConsPlusNormal"/>
              <w:jc w:val="center"/>
            </w:pPr>
            <w:r>
              <w:t>9</w:t>
            </w:r>
          </w:p>
        </w:tc>
        <w:tc>
          <w:tcPr>
            <w:tcW w:w="2494" w:type="dxa"/>
          </w:tcPr>
          <w:p w:rsidR="00981705" w:rsidRDefault="00981705">
            <w:pPr>
              <w:pStyle w:val="ConsPlusNormal"/>
            </w:pPr>
            <w:r>
              <w:t>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05 1 13 52220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280 000,0</w:t>
            </w:r>
          </w:p>
        </w:tc>
        <w:tc>
          <w:tcPr>
            <w:tcW w:w="1303" w:type="dxa"/>
            <w:vAlign w:val="center"/>
          </w:tcPr>
          <w:p w:rsidR="00981705" w:rsidRDefault="00981705">
            <w:pPr>
              <w:pStyle w:val="ConsPlusNormal"/>
              <w:jc w:val="right"/>
            </w:pPr>
            <w:r>
              <w:t>280 000,0</w:t>
            </w:r>
          </w:p>
        </w:tc>
        <w:tc>
          <w:tcPr>
            <w:tcW w:w="1360" w:type="dxa"/>
            <w:vAlign w:val="center"/>
          </w:tcPr>
          <w:p w:rsidR="00981705" w:rsidRDefault="00981705">
            <w:pPr>
              <w:pStyle w:val="ConsPlusNormal"/>
              <w:jc w:val="right"/>
            </w:pPr>
            <w:r>
              <w:t>280 000,0</w:t>
            </w:r>
          </w:p>
        </w:tc>
        <w:tc>
          <w:tcPr>
            <w:tcW w:w="1360" w:type="dxa"/>
            <w:vAlign w:val="center"/>
          </w:tcPr>
          <w:p w:rsidR="00981705" w:rsidRDefault="00981705">
            <w:pPr>
              <w:pStyle w:val="ConsPlusNormal"/>
              <w:jc w:val="right"/>
            </w:pPr>
            <w:r>
              <w:t>292 320,0</w:t>
            </w:r>
          </w:p>
        </w:tc>
        <w:tc>
          <w:tcPr>
            <w:tcW w:w="1417" w:type="dxa"/>
            <w:vAlign w:val="center"/>
          </w:tcPr>
          <w:p w:rsidR="00981705" w:rsidRDefault="00981705">
            <w:pPr>
              <w:pStyle w:val="ConsPlusNormal"/>
              <w:jc w:val="right"/>
            </w:pPr>
            <w:r>
              <w:t>304 597,4</w:t>
            </w:r>
          </w:p>
        </w:tc>
        <w:tc>
          <w:tcPr>
            <w:tcW w:w="1360" w:type="dxa"/>
            <w:vAlign w:val="center"/>
          </w:tcPr>
          <w:p w:rsidR="00981705" w:rsidRDefault="00981705">
            <w:pPr>
              <w:pStyle w:val="ConsPlusNormal"/>
              <w:jc w:val="right"/>
            </w:pPr>
            <w:r>
              <w:t>317 085,9</w:t>
            </w:r>
          </w:p>
        </w:tc>
        <w:tc>
          <w:tcPr>
            <w:tcW w:w="1417" w:type="dxa"/>
            <w:vAlign w:val="center"/>
          </w:tcPr>
          <w:p w:rsidR="00981705" w:rsidRDefault="00981705">
            <w:pPr>
              <w:pStyle w:val="ConsPlusNormal"/>
              <w:jc w:val="right"/>
            </w:pPr>
            <w:r>
              <w:t>1 179 186,4</w:t>
            </w:r>
          </w:p>
        </w:tc>
      </w:tr>
      <w:tr w:rsidR="00981705">
        <w:tc>
          <w:tcPr>
            <w:tcW w:w="623" w:type="dxa"/>
            <w:vAlign w:val="center"/>
          </w:tcPr>
          <w:p w:rsidR="00981705" w:rsidRDefault="00981705">
            <w:pPr>
              <w:pStyle w:val="ConsPlusNormal"/>
              <w:jc w:val="center"/>
            </w:pPr>
            <w:r>
              <w:t>10</w:t>
            </w:r>
          </w:p>
        </w:tc>
        <w:tc>
          <w:tcPr>
            <w:tcW w:w="2494" w:type="dxa"/>
          </w:tcPr>
          <w:p w:rsidR="00981705" w:rsidRDefault="00981705">
            <w:pPr>
              <w:pStyle w:val="ConsPlusNormal"/>
            </w:pPr>
            <w:r>
              <w:t>Обеспечение жильем граждан, подлежащих отселению с комплекса "Байконур",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05 1 13 35940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1 118 900,0</w:t>
            </w:r>
          </w:p>
        </w:tc>
        <w:tc>
          <w:tcPr>
            <w:tcW w:w="1303" w:type="dxa"/>
            <w:vAlign w:val="center"/>
          </w:tcPr>
          <w:p w:rsidR="00981705" w:rsidRDefault="00981705">
            <w:pPr>
              <w:pStyle w:val="ConsPlusNormal"/>
              <w:jc w:val="right"/>
            </w:pPr>
            <w:r>
              <w:t>1 435 200,0</w:t>
            </w:r>
          </w:p>
        </w:tc>
        <w:tc>
          <w:tcPr>
            <w:tcW w:w="1360" w:type="dxa"/>
            <w:vAlign w:val="center"/>
          </w:tcPr>
          <w:p w:rsidR="00981705" w:rsidRDefault="00981705">
            <w:pPr>
              <w:pStyle w:val="ConsPlusNormal"/>
              <w:jc w:val="right"/>
            </w:pPr>
            <w:r>
              <w:t>1 509 600,0</w:t>
            </w:r>
          </w:p>
        </w:tc>
        <w:tc>
          <w:tcPr>
            <w:tcW w:w="1360" w:type="dxa"/>
            <w:vAlign w:val="center"/>
          </w:tcPr>
          <w:p w:rsidR="00981705" w:rsidRDefault="00981705">
            <w:pPr>
              <w:pStyle w:val="ConsPlusNormal"/>
              <w:jc w:val="right"/>
            </w:pPr>
            <w:r>
              <w:t>1 580 632,0</w:t>
            </w:r>
          </w:p>
        </w:tc>
        <w:tc>
          <w:tcPr>
            <w:tcW w:w="1417" w:type="dxa"/>
            <w:vAlign w:val="center"/>
          </w:tcPr>
          <w:p w:rsidR="00981705" w:rsidRDefault="00981705">
            <w:pPr>
              <w:pStyle w:val="ConsPlusNormal"/>
              <w:jc w:val="right"/>
            </w:pPr>
            <w:r>
              <w:t>1 646 992,0</w:t>
            </w:r>
          </w:p>
        </w:tc>
        <w:tc>
          <w:tcPr>
            <w:tcW w:w="1360" w:type="dxa"/>
            <w:vAlign w:val="center"/>
          </w:tcPr>
          <w:p w:rsidR="00981705" w:rsidRDefault="00981705">
            <w:pPr>
              <w:pStyle w:val="ConsPlusNormal"/>
              <w:jc w:val="right"/>
            </w:pPr>
            <w:r>
              <w:t>1 714 537,0</w:t>
            </w:r>
          </w:p>
        </w:tc>
        <w:tc>
          <w:tcPr>
            <w:tcW w:w="1417" w:type="dxa"/>
            <w:vAlign w:val="center"/>
          </w:tcPr>
          <w:p w:rsidR="00981705" w:rsidRDefault="00981705">
            <w:pPr>
              <w:pStyle w:val="ConsPlusNormal"/>
              <w:jc w:val="right"/>
            </w:pPr>
            <w:r>
              <w:t>1 784 847,0</w:t>
            </w:r>
          </w:p>
        </w:tc>
      </w:tr>
      <w:tr w:rsidR="00981705">
        <w:tc>
          <w:tcPr>
            <w:tcW w:w="623" w:type="dxa"/>
            <w:vAlign w:val="center"/>
          </w:tcPr>
          <w:p w:rsidR="00981705" w:rsidRDefault="00981705">
            <w:pPr>
              <w:pStyle w:val="ConsPlusNormal"/>
              <w:jc w:val="center"/>
            </w:pPr>
            <w:r>
              <w:t>11</w:t>
            </w:r>
          </w:p>
        </w:tc>
        <w:tc>
          <w:tcPr>
            <w:tcW w:w="2494" w:type="dxa"/>
          </w:tcPr>
          <w:p w:rsidR="00981705" w:rsidRDefault="00981705">
            <w:pPr>
              <w:pStyle w:val="ConsPlusNormal"/>
            </w:pPr>
            <w:r>
              <w:t>Обеспечение жильем прокуроров, федеральный бюджет</w:t>
            </w:r>
          </w:p>
        </w:tc>
        <w:tc>
          <w:tcPr>
            <w:tcW w:w="737" w:type="dxa"/>
            <w:vAlign w:val="center"/>
          </w:tcPr>
          <w:p w:rsidR="00981705" w:rsidRDefault="00981705">
            <w:pPr>
              <w:pStyle w:val="ConsPlusNormal"/>
              <w:jc w:val="center"/>
            </w:pPr>
            <w:r>
              <w:t>415</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05 1 13 35900</w:t>
            </w:r>
          </w:p>
        </w:tc>
        <w:tc>
          <w:tcPr>
            <w:tcW w:w="680" w:type="dxa"/>
            <w:vAlign w:val="center"/>
          </w:tcPr>
          <w:p w:rsidR="00981705" w:rsidRDefault="00981705">
            <w:pPr>
              <w:pStyle w:val="ConsPlusNormal"/>
              <w:jc w:val="center"/>
            </w:pPr>
            <w:r>
              <w:t>400</w:t>
            </w:r>
          </w:p>
        </w:tc>
        <w:tc>
          <w:tcPr>
            <w:tcW w:w="1417" w:type="dxa"/>
            <w:vAlign w:val="center"/>
          </w:tcPr>
          <w:p w:rsidR="00981705" w:rsidRDefault="00981705">
            <w:pPr>
              <w:pStyle w:val="ConsPlusNormal"/>
              <w:jc w:val="right"/>
            </w:pPr>
            <w:r>
              <w:t>587 760,0</w:t>
            </w:r>
          </w:p>
        </w:tc>
        <w:tc>
          <w:tcPr>
            <w:tcW w:w="1303" w:type="dxa"/>
            <w:vAlign w:val="center"/>
          </w:tcPr>
          <w:p w:rsidR="00981705" w:rsidRDefault="00981705">
            <w:pPr>
              <w:pStyle w:val="ConsPlusNormal"/>
              <w:jc w:val="right"/>
            </w:pPr>
            <w:r>
              <w:t>587 760,0</w:t>
            </w:r>
          </w:p>
        </w:tc>
        <w:tc>
          <w:tcPr>
            <w:tcW w:w="1360" w:type="dxa"/>
            <w:vAlign w:val="center"/>
          </w:tcPr>
          <w:p w:rsidR="00981705" w:rsidRDefault="00981705">
            <w:pPr>
              <w:pStyle w:val="ConsPlusNormal"/>
              <w:jc w:val="right"/>
            </w:pPr>
            <w:r>
              <w:t>361 560,0</w:t>
            </w:r>
          </w:p>
        </w:tc>
        <w:tc>
          <w:tcPr>
            <w:tcW w:w="1360" w:type="dxa"/>
            <w:vAlign w:val="center"/>
          </w:tcPr>
          <w:p w:rsidR="00981705" w:rsidRDefault="00981705">
            <w:pPr>
              <w:pStyle w:val="ConsPlusNormal"/>
              <w:jc w:val="right"/>
            </w:pPr>
            <w:r>
              <w:t>397 102,8</w:t>
            </w:r>
          </w:p>
        </w:tc>
        <w:tc>
          <w:tcPr>
            <w:tcW w:w="1417" w:type="dxa"/>
            <w:vAlign w:val="center"/>
          </w:tcPr>
          <w:p w:rsidR="00981705" w:rsidRDefault="00981705">
            <w:pPr>
              <w:pStyle w:val="ConsPlusNormal"/>
              <w:jc w:val="right"/>
            </w:pPr>
            <w:r>
              <w:t>416 163,7</w:t>
            </w:r>
          </w:p>
        </w:tc>
        <w:tc>
          <w:tcPr>
            <w:tcW w:w="1360" w:type="dxa"/>
            <w:vAlign w:val="center"/>
          </w:tcPr>
          <w:p w:rsidR="00981705" w:rsidRDefault="00981705">
            <w:pPr>
              <w:pStyle w:val="ConsPlusNormal"/>
              <w:jc w:val="right"/>
            </w:pPr>
            <w:r>
              <w:t>436 139,6</w:t>
            </w:r>
          </w:p>
        </w:tc>
        <w:tc>
          <w:tcPr>
            <w:tcW w:w="1417" w:type="dxa"/>
            <w:vAlign w:val="center"/>
          </w:tcPr>
          <w:p w:rsidR="00981705" w:rsidRDefault="00981705">
            <w:pPr>
              <w:pStyle w:val="ConsPlusNormal"/>
              <w:jc w:val="right"/>
            </w:pPr>
            <w:r>
              <w:t>457 074,3</w:t>
            </w:r>
          </w:p>
        </w:tc>
      </w:tr>
      <w:tr w:rsidR="00981705">
        <w:tc>
          <w:tcPr>
            <w:tcW w:w="623" w:type="dxa"/>
            <w:vAlign w:val="center"/>
          </w:tcPr>
          <w:p w:rsidR="00981705" w:rsidRDefault="00981705">
            <w:pPr>
              <w:pStyle w:val="ConsPlusNormal"/>
              <w:jc w:val="center"/>
            </w:pPr>
            <w:r>
              <w:t>12</w:t>
            </w:r>
          </w:p>
        </w:tc>
        <w:tc>
          <w:tcPr>
            <w:tcW w:w="2494" w:type="dxa"/>
          </w:tcPr>
          <w:p w:rsidR="00981705" w:rsidRDefault="00981705">
            <w:pPr>
              <w:pStyle w:val="ConsPlusNormal"/>
            </w:pPr>
            <w:r>
              <w:t>Обеспечение жильем сотрудников Следственного комитета Российской Федерации, федеральный бюджет</w:t>
            </w:r>
          </w:p>
        </w:tc>
        <w:tc>
          <w:tcPr>
            <w:tcW w:w="737" w:type="dxa"/>
            <w:vAlign w:val="center"/>
          </w:tcPr>
          <w:p w:rsidR="00981705" w:rsidRDefault="00981705">
            <w:pPr>
              <w:pStyle w:val="ConsPlusNormal"/>
              <w:jc w:val="center"/>
            </w:pPr>
            <w:r>
              <w:t>417</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05 1 13 35900</w:t>
            </w:r>
          </w:p>
        </w:tc>
        <w:tc>
          <w:tcPr>
            <w:tcW w:w="680" w:type="dxa"/>
            <w:vAlign w:val="center"/>
          </w:tcPr>
          <w:p w:rsidR="00981705" w:rsidRDefault="00981705">
            <w:pPr>
              <w:pStyle w:val="ConsPlusNormal"/>
              <w:jc w:val="center"/>
            </w:pPr>
            <w:r>
              <w:t>400</w:t>
            </w:r>
          </w:p>
        </w:tc>
        <w:tc>
          <w:tcPr>
            <w:tcW w:w="1417" w:type="dxa"/>
            <w:vAlign w:val="center"/>
          </w:tcPr>
          <w:p w:rsidR="00981705" w:rsidRDefault="00981705">
            <w:pPr>
              <w:pStyle w:val="ConsPlusNormal"/>
              <w:jc w:val="right"/>
            </w:pPr>
            <w:r>
              <w:t>465 058,8</w:t>
            </w:r>
          </w:p>
        </w:tc>
        <w:tc>
          <w:tcPr>
            <w:tcW w:w="1303" w:type="dxa"/>
            <w:vAlign w:val="center"/>
          </w:tcPr>
          <w:p w:rsidR="00981705" w:rsidRDefault="00981705">
            <w:pPr>
              <w:pStyle w:val="ConsPlusNormal"/>
              <w:jc w:val="right"/>
            </w:pPr>
            <w:r>
              <w:t>166 458,8</w:t>
            </w:r>
          </w:p>
        </w:tc>
        <w:tc>
          <w:tcPr>
            <w:tcW w:w="1360" w:type="dxa"/>
            <w:vAlign w:val="center"/>
          </w:tcPr>
          <w:p w:rsidR="00981705" w:rsidRDefault="00981705">
            <w:pPr>
              <w:pStyle w:val="ConsPlusNormal"/>
              <w:jc w:val="right"/>
            </w:pPr>
            <w:r>
              <w:t>166 458,8</w:t>
            </w:r>
          </w:p>
        </w:tc>
        <w:tc>
          <w:tcPr>
            <w:tcW w:w="1360" w:type="dxa"/>
            <w:vAlign w:val="center"/>
          </w:tcPr>
          <w:p w:rsidR="00981705" w:rsidRDefault="00981705">
            <w:pPr>
              <w:pStyle w:val="ConsPlusNormal"/>
              <w:jc w:val="right"/>
            </w:pPr>
            <w:r>
              <w:t>182 822,4</w:t>
            </w:r>
          </w:p>
        </w:tc>
        <w:tc>
          <w:tcPr>
            <w:tcW w:w="1417" w:type="dxa"/>
            <w:vAlign w:val="center"/>
          </w:tcPr>
          <w:p w:rsidR="00981705" w:rsidRDefault="00981705">
            <w:pPr>
              <w:pStyle w:val="ConsPlusNormal"/>
              <w:jc w:val="right"/>
            </w:pPr>
            <w:r>
              <w:t>191 597,9</w:t>
            </w:r>
          </w:p>
        </w:tc>
        <w:tc>
          <w:tcPr>
            <w:tcW w:w="1360" w:type="dxa"/>
            <w:vAlign w:val="center"/>
          </w:tcPr>
          <w:p w:rsidR="00981705" w:rsidRDefault="00981705">
            <w:pPr>
              <w:pStyle w:val="ConsPlusNormal"/>
              <w:jc w:val="right"/>
            </w:pPr>
            <w:r>
              <w:t>200 794,6</w:t>
            </w:r>
          </w:p>
        </w:tc>
        <w:tc>
          <w:tcPr>
            <w:tcW w:w="1417" w:type="dxa"/>
            <w:vAlign w:val="center"/>
          </w:tcPr>
          <w:p w:rsidR="00981705" w:rsidRDefault="00981705">
            <w:pPr>
              <w:pStyle w:val="ConsPlusNormal"/>
              <w:jc w:val="right"/>
            </w:pPr>
            <w:r>
              <w:t>210 432,7</w:t>
            </w:r>
          </w:p>
        </w:tc>
      </w:tr>
      <w:tr w:rsidR="00981705">
        <w:tc>
          <w:tcPr>
            <w:tcW w:w="623" w:type="dxa"/>
            <w:vAlign w:val="center"/>
          </w:tcPr>
          <w:p w:rsidR="00981705" w:rsidRDefault="00981705">
            <w:pPr>
              <w:pStyle w:val="ConsPlusNormal"/>
              <w:jc w:val="center"/>
            </w:pPr>
            <w:r>
              <w:t>13</w:t>
            </w:r>
          </w:p>
        </w:tc>
        <w:tc>
          <w:tcPr>
            <w:tcW w:w="2494" w:type="dxa"/>
          </w:tcPr>
          <w:p w:rsidR="00981705" w:rsidRDefault="00981705">
            <w:pPr>
              <w:pStyle w:val="ConsPlusNormal"/>
              <w:jc w:val="both"/>
            </w:pPr>
            <w:r>
              <w:t>Обеспечение жильем отдельных категорий граждан Управлением делами Президента Российской Федерации, федеральный бюджет</w:t>
            </w:r>
          </w:p>
        </w:tc>
        <w:tc>
          <w:tcPr>
            <w:tcW w:w="737" w:type="dxa"/>
            <w:vAlign w:val="center"/>
          </w:tcPr>
          <w:p w:rsidR="00981705" w:rsidRDefault="00981705">
            <w:pPr>
              <w:pStyle w:val="ConsPlusNormal"/>
              <w:jc w:val="center"/>
            </w:pPr>
            <w:r>
              <w:t>303</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05 1 13 35930</w:t>
            </w:r>
          </w:p>
        </w:tc>
        <w:tc>
          <w:tcPr>
            <w:tcW w:w="680" w:type="dxa"/>
            <w:vAlign w:val="center"/>
          </w:tcPr>
          <w:p w:rsidR="00981705" w:rsidRDefault="00981705">
            <w:pPr>
              <w:pStyle w:val="ConsPlusNormal"/>
              <w:jc w:val="center"/>
            </w:pPr>
            <w:r>
              <w:t>400</w:t>
            </w:r>
          </w:p>
        </w:tc>
        <w:tc>
          <w:tcPr>
            <w:tcW w:w="1417" w:type="dxa"/>
            <w:vAlign w:val="center"/>
          </w:tcPr>
          <w:p w:rsidR="00981705" w:rsidRDefault="00981705">
            <w:pPr>
              <w:pStyle w:val="ConsPlusNormal"/>
              <w:jc w:val="right"/>
            </w:pPr>
            <w:r>
              <w:t>769 615,4</w:t>
            </w:r>
          </w:p>
        </w:tc>
        <w:tc>
          <w:tcPr>
            <w:tcW w:w="1303" w:type="dxa"/>
            <w:vAlign w:val="center"/>
          </w:tcPr>
          <w:p w:rsidR="00981705" w:rsidRDefault="00981705">
            <w:pPr>
              <w:pStyle w:val="ConsPlusNormal"/>
              <w:jc w:val="right"/>
            </w:pPr>
            <w:r>
              <w:t>769 615,4</w:t>
            </w:r>
          </w:p>
        </w:tc>
        <w:tc>
          <w:tcPr>
            <w:tcW w:w="1360" w:type="dxa"/>
            <w:vAlign w:val="center"/>
          </w:tcPr>
          <w:p w:rsidR="00981705" w:rsidRDefault="00981705">
            <w:pPr>
              <w:pStyle w:val="ConsPlusNormal"/>
              <w:jc w:val="right"/>
            </w:pPr>
            <w:r>
              <w:t>769 615,4</w:t>
            </w:r>
          </w:p>
        </w:tc>
        <w:tc>
          <w:tcPr>
            <w:tcW w:w="1360" w:type="dxa"/>
            <w:vAlign w:val="center"/>
          </w:tcPr>
          <w:p w:rsidR="00981705" w:rsidRDefault="00981705">
            <w:pPr>
              <w:pStyle w:val="ConsPlusNormal"/>
              <w:jc w:val="right"/>
            </w:pPr>
            <w:r>
              <w:t>845 271,6</w:t>
            </w:r>
          </w:p>
        </w:tc>
        <w:tc>
          <w:tcPr>
            <w:tcW w:w="1417" w:type="dxa"/>
            <w:vAlign w:val="center"/>
          </w:tcPr>
          <w:p w:rsidR="00981705" w:rsidRDefault="00981705">
            <w:pPr>
              <w:pStyle w:val="ConsPlusNormal"/>
              <w:jc w:val="right"/>
            </w:pPr>
            <w:r>
              <w:t>885 844,6</w:t>
            </w:r>
          </w:p>
        </w:tc>
        <w:tc>
          <w:tcPr>
            <w:tcW w:w="1360" w:type="dxa"/>
            <w:vAlign w:val="center"/>
          </w:tcPr>
          <w:p w:rsidR="00981705" w:rsidRDefault="00981705">
            <w:pPr>
              <w:pStyle w:val="ConsPlusNormal"/>
              <w:jc w:val="right"/>
            </w:pPr>
            <w:r>
              <w:t>928 365,1</w:t>
            </w:r>
          </w:p>
        </w:tc>
        <w:tc>
          <w:tcPr>
            <w:tcW w:w="1417" w:type="dxa"/>
            <w:vAlign w:val="center"/>
          </w:tcPr>
          <w:p w:rsidR="00981705" w:rsidRDefault="00981705">
            <w:pPr>
              <w:pStyle w:val="ConsPlusNormal"/>
              <w:jc w:val="right"/>
            </w:pPr>
            <w:r>
              <w:t>972 926,6</w:t>
            </w:r>
          </w:p>
        </w:tc>
      </w:tr>
      <w:tr w:rsidR="00981705">
        <w:tc>
          <w:tcPr>
            <w:tcW w:w="623" w:type="dxa"/>
            <w:vAlign w:val="center"/>
          </w:tcPr>
          <w:p w:rsidR="00981705" w:rsidRDefault="00981705">
            <w:pPr>
              <w:pStyle w:val="ConsPlusNormal"/>
              <w:jc w:val="center"/>
            </w:pPr>
            <w:r>
              <w:t>14</w:t>
            </w:r>
          </w:p>
        </w:tc>
        <w:tc>
          <w:tcPr>
            <w:tcW w:w="2494" w:type="dxa"/>
          </w:tcPr>
          <w:p w:rsidR="00981705" w:rsidRDefault="00981705">
            <w:pPr>
              <w:pStyle w:val="ConsPlusNormal"/>
            </w:pPr>
            <w:r>
              <w:t>Обеспечение жильем молодых ученых, федеральный бюджет</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05 1 13 35920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289 831,8</w:t>
            </w:r>
          </w:p>
        </w:tc>
        <w:tc>
          <w:tcPr>
            <w:tcW w:w="1303" w:type="dxa"/>
            <w:vAlign w:val="center"/>
          </w:tcPr>
          <w:p w:rsidR="00981705" w:rsidRDefault="00981705">
            <w:pPr>
              <w:pStyle w:val="ConsPlusNormal"/>
              <w:jc w:val="right"/>
            </w:pPr>
            <w:r>
              <w:t>289 831,8</w:t>
            </w:r>
          </w:p>
        </w:tc>
        <w:tc>
          <w:tcPr>
            <w:tcW w:w="1360" w:type="dxa"/>
            <w:vAlign w:val="center"/>
          </w:tcPr>
          <w:p w:rsidR="00981705" w:rsidRDefault="00981705">
            <w:pPr>
              <w:pStyle w:val="ConsPlusNormal"/>
              <w:jc w:val="right"/>
            </w:pPr>
            <w:r>
              <w:t>289 831,8</w:t>
            </w:r>
          </w:p>
        </w:tc>
        <w:tc>
          <w:tcPr>
            <w:tcW w:w="1360" w:type="dxa"/>
            <w:vAlign w:val="center"/>
          </w:tcPr>
          <w:p w:rsidR="00981705" w:rsidRDefault="00981705">
            <w:pPr>
              <w:pStyle w:val="ConsPlusNormal"/>
              <w:jc w:val="right"/>
            </w:pPr>
            <w:r>
              <w:t>302 584,4</w:t>
            </w:r>
          </w:p>
        </w:tc>
        <w:tc>
          <w:tcPr>
            <w:tcW w:w="1417" w:type="dxa"/>
            <w:vAlign w:val="center"/>
          </w:tcPr>
          <w:p w:rsidR="00981705" w:rsidRDefault="00981705">
            <w:pPr>
              <w:pStyle w:val="ConsPlusNormal"/>
              <w:jc w:val="right"/>
            </w:pPr>
            <w:r>
              <w:t>315 292,9</w:t>
            </w:r>
          </w:p>
        </w:tc>
        <w:tc>
          <w:tcPr>
            <w:tcW w:w="1360" w:type="dxa"/>
            <w:vAlign w:val="center"/>
          </w:tcPr>
          <w:p w:rsidR="00981705" w:rsidRDefault="00981705">
            <w:pPr>
              <w:pStyle w:val="ConsPlusNormal"/>
              <w:jc w:val="right"/>
            </w:pPr>
            <w:r>
              <w:t>328 219,9</w:t>
            </w:r>
          </w:p>
        </w:tc>
        <w:tc>
          <w:tcPr>
            <w:tcW w:w="1417" w:type="dxa"/>
            <w:vAlign w:val="center"/>
          </w:tcPr>
          <w:p w:rsidR="00981705" w:rsidRDefault="00981705">
            <w:pPr>
              <w:pStyle w:val="ConsPlusNormal"/>
              <w:jc w:val="right"/>
            </w:pPr>
            <w:r>
              <w:t>341 676,9</w:t>
            </w:r>
          </w:p>
        </w:tc>
      </w:tr>
      <w:tr w:rsidR="00981705">
        <w:tc>
          <w:tcPr>
            <w:tcW w:w="623" w:type="dxa"/>
            <w:vAlign w:val="center"/>
          </w:tcPr>
          <w:p w:rsidR="00981705" w:rsidRDefault="00981705">
            <w:pPr>
              <w:pStyle w:val="ConsPlusNormal"/>
              <w:jc w:val="center"/>
            </w:pPr>
            <w:r>
              <w:t>15</w:t>
            </w:r>
          </w:p>
        </w:tc>
        <w:tc>
          <w:tcPr>
            <w:tcW w:w="2494" w:type="dxa"/>
          </w:tcPr>
          <w:p w:rsidR="00981705" w:rsidRDefault="00981705">
            <w:pPr>
              <w:pStyle w:val="ConsPlusNormal"/>
            </w:pPr>
            <w:r>
              <w:t>Обеспечение жильем федеральных государственных гражданских служащих, федеральный бюджет</w:t>
            </w:r>
          </w:p>
        </w:tc>
        <w:tc>
          <w:tcPr>
            <w:tcW w:w="737" w:type="dxa"/>
            <w:vAlign w:val="center"/>
          </w:tcPr>
          <w:p w:rsidR="00981705" w:rsidRDefault="00981705">
            <w:pPr>
              <w:pStyle w:val="ConsPlusNormal"/>
              <w:jc w:val="center"/>
            </w:pPr>
            <w:hyperlink w:anchor="P1168" w:history="1">
              <w:r>
                <w:rPr>
                  <w:color w:val="0000FF"/>
                </w:rPr>
                <w:t>&lt;**&gt;</w:t>
              </w:r>
            </w:hyperlink>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05 1 13 35890</w:t>
            </w:r>
          </w:p>
        </w:tc>
        <w:tc>
          <w:tcPr>
            <w:tcW w:w="680" w:type="dxa"/>
            <w:vAlign w:val="center"/>
          </w:tcPr>
          <w:p w:rsidR="00981705" w:rsidRDefault="00981705">
            <w:pPr>
              <w:pStyle w:val="ConsPlusNormal"/>
              <w:jc w:val="center"/>
            </w:pPr>
            <w:r>
              <w:t>300</w:t>
            </w:r>
          </w:p>
        </w:tc>
        <w:tc>
          <w:tcPr>
            <w:tcW w:w="1417" w:type="dxa"/>
            <w:vAlign w:val="center"/>
          </w:tcPr>
          <w:p w:rsidR="00981705" w:rsidRDefault="00981705">
            <w:pPr>
              <w:pStyle w:val="ConsPlusNormal"/>
              <w:jc w:val="right"/>
            </w:pPr>
            <w:r>
              <w:t>3 157 673,0</w:t>
            </w:r>
          </w:p>
        </w:tc>
        <w:tc>
          <w:tcPr>
            <w:tcW w:w="1303" w:type="dxa"/>
            <w:vAlign w:val="center"/>
          </w:tcPr>
          <w:p w:rsidR="00981705" w:rsidRDefault="00981705">
            <w:pPr>
              <w:pStyle w:val="ConsPlusNormal"/>
              <w:jc w:val="right"/>
            </w:pPr>
            <w:r>
              <w:t>3 157 673,0</w:t>
            </w:r>
          </w:p>
        </w:tc>
        <w:tc>
          <w:tcPr>
            <w:tcW w:w="1360" w:type="dxa"/>
            <w:vAlign w:val="center"/>
          </w:tcPr>
          <w:p w:rsidR="00981705" w:rsidRDefault="00981705">
            <w:pPr>
              <w:pStyle w:val="ConsPlusNormal"/>
              <w:jc w:val="right"/>
            </w:pPr>
            <w:r>
              <w:t>3 157 673,0</w:t>
            </w:r>
          </w:p>
        </w:tc>
        <w:tc>
          <w:tcPr>
            <w:tcW w:w="1360" w:type="dxa"/>
            <w:vAlign w:val="center"/>
          </w:tcPr>
          <w:p w:rsidR="00981705" w:rsidRDefault="00981705">
            <w:pPr>
              <w:pStyle w:val="ConsPlusNormal"/>
              <w:jc w:val="right"/>
            </w:pPr>
            <w:r>
              <w:t>3 296 610,6</w:t>
            </w:r>
          </w:p>
        </w:tc>
        <w:tc>
          <w:tcPr>
            <w:tcW w:w="1417" w:type="dxa"/>
            <w:vAlign w:val="center"/>
          </w:tcPr>
          <w:p w:rsidR="00981705" w:rsidRDefault="00981705">
            <w:pPr>
              <w:pStyle w:val="ConsPlusNormal"/>
              <w:jc w:val="right"/>
            </w:pPr>
            <w:r>
              <w:t>3 435 068,2</w:t>
            </w:r>
          </w:p>
        </w:tc>
        <w:tc>
          <w:tcPr>
            <w:tcW w:w="1360" w:type="dxa"/>
            <w:vAlign w:val="center"/>
          </w:tcPr>
          <w:p w:rsidR="00981705" w:rsidRDefault="00981705">
            <w:pPr>
              <w:pStyle w:val="ConsPlusNormal"/>
              <w:jc w:val="right"/>
            </w:pPr>
            <w:r>
              <w:t>3 575 906,0</w:t>
            </w:r>
          </w:p>
        </w:tc>
        <w:tc>
          <w:tcPr>
            <w:tcW w:w="1417" w:type="dxa"/>
            <w:vAlign w:val="center"/>
          </w:tcPr>
          <w:p w:rsidR="00981705" w:rsidRDefault="00981705">
            <w:pPr>
              <w:pStyle w:val="ConsPlusNormal"/>
              <w:jc w:val="right"/>
            </w:pPr>
            <w:r>
              <w:t>6 242 600,0</w:t>
            </w:r>
          </w:p>
        </w:tc>
      </w:tr>
      <w:tr w:rsidR="00981705">
        <w:tc>
          <w:tcPr>
            <w:tcW w:w="623" w:type="dxa"/>
            <w:vAlign w:val="center"/>
          </w:tcPr>
          <w:p w:rsidR="00981705" w:rsidRDefault="00981705">
            <w:pPr>
              <w:pStyle w:val="ConsPlusNormal"/>
              <w:jc w:val="center"/>
            </w:pPr>
            <w:r>
              <w:t>16</w:t>
            </w:r>
          </w:p>
        </w:tc>
        <w:tc>
          <w:tcPr>
            <w:tcW w:w="2494" w:type="dxa"/>
          </w:tcPr>
          <w:p w:rsidR="00981705" w:rsidRDefault="00981705">
            <w:pPr>
              <w:pStyle w:val="ConsPlusNormal"/>
            </w:pPr>
            <w:r>
              <w:t>Переселение граждан из оползневой зоны Чеченской Республики (всего), в том числе:</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05 1 13 55240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104 210,5</w:t>
            </w:r>
          </w:p>
        </w:tc>
        <w:tc>
          <w:tcPr>
            <w:tcW w:w="1303" w:type="dxa"/>
            <w:vAlign w:val="center"/>
          </w:tcPr>
          <w:p w:rsidR="00981705" w:rsidRDefault="00981705">
            <w:pPr>
              <w:pStyle w:val="ConsPlusNormal"/>
              <w:jc w:val="right"/>
            </w:pPr>
            <w:r>
              <w:t>104 210,5</w:t>
            </w:r>
          </w:p>
        </w:tc>
        <w:tc>
          <w:tcPr>
            <w:tcW w:w="1360" w:type="dxa"/>
            <w:vAlign w:val="center"/>
          </w:tcPr>
          <w:p w:rsidR="00981705" w:rsidRDefault="00981705">
            <w:pPr>
              <w:pStyle w:val="ConsPlusNormal"/>
              <w:jc w:val="right"/>
            </w:pPr>
            <w:r>
              <w:t>104 210,5</w:t>
            </w:r>
          </w:p>
        </w:tc>
        <w:tc>
          <w:tcPr>
            <w:tcW w:w="1360" w:type="dxa"/>
            <w:vAlign w:val="center"/>
          </w:tcPr>
          <w:p w:rsidR="00981705" w:rsidRDefault="00981705">
            <w:pPr>
              <w:pStyle w:val="ConsPlusNormal"/>
              <w:jc w:val="right"/>
            </w:pPr>
            <w:r>
              <w:t>108 795,8</w:t>
            </w:r>
          </w:p>
        </w:tc>
        <w:tc>
          <w:tcPr>
            <w:tcW w:w="1417" w:type="dxa"/>
            <w:vAlign w:val="center"/>
          </w:tcPr>
          <w:p w:rsidR="00981705" w:rsidRDefault="00981705">
            <w:pPr>
              <w:pStyle w:val="ConsPlusNormal"/>
              <w:jc w:val="right"/>
            </w:pPr>
            <w:r>
              <w:t>113 365,3</w:t>
            </w:r>
          </w:p>
        </w:tc>
        <w:tc>
          <w:tcPr>
            <w:tcW w:w="1360" w:type="dxa"/>
            <w:vAlign w:val="center"/>
          </w:tcPr>
          <w:p w:rsidR="00981705" w:rsidRDefault="00981705">
            <w:pPr>
              <w:pStyle w:val="ConsPlusNormal"/>
              <w:jc w:val="right"/>
            </w:pPr>
            <w:r>
              <w:t>118 013,3</w:t>
            </w:r>
          </w:p>
        </w:tc>
        <w:tc>
          <w:tcPr>
            <w:tcW w:w="1417" w:type="dxa"/>
            <w:vAlign w:val="center"/>
          </w:tcPr>
          <w:p w:rsidR="00981705" w:rsidRDefault="00981705">
            <w:pPr>
              <w:pStyle w:val="ConsPlusNormal"/>
              <w:jc w:val="right"/>
            </w:pPr>
            <w:r>
              <w:t>2 887 944,4</w:t>
            </w:r>
          </w:p>
        </w:tc>
      </w:tr>
      <w:tr w:rsidR="00981705">
        <w:tc>
          <w:tcPr>
            <w:tcW w:w="623" w:type="dxa"/>
            <w:vAlign w:val="center"/>
          </w:tcPr>
          <w:p w:rsidR="00981705" w:rsidRDefault="00981705">
            <w:pPr>
              <w:pStyle w:val="ConsPlusNormal"/>
              <w:jc w:val="center"/>
            </w:pPr>
            <w:r>
              <w:t>16.1</w:t>
            </w:r>
          </w:p>
        </w:tc>
        <w:tc>
          <w:tcPr>
            <w:tcW w:w="2494" w:type="dxa"/>
          </w:tcPr>
          <w:p w:rsidR="00981705" w:rsidRDefault="00981705">
            <w:pPr>
              <w:pStyle w:val="ConsPlusNormal"/>
            </w:pPr>
            <w:r>
              <w:t>федеральный бюджет, субсидии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05 1 13 55240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99 000,0</w:t>
            </w:r>
          </w:p>
        </w:tc>
        <w:tc>
          <w:tcPr>
            <w:tcW w:w="1303" w:type="dxa"/>
            <w:vAlign w:val="center"/>
          </w:tcPr>
          <w:p w:rsidR="00981705" w:rsidRDefault="00981705">
            <w:pPr>
              <w:pStyle w:val="ConsPlusNormal"/>
              <w:jc w:val="right"/>
            </w:pPr>
            <w:r>
              <w:t>99 000,0</w:t>
            </w:r>
          </w:p>
        </w:tc>
        <w:tc>
          <w:tcPr>
            <w:tcW w:w="1360" w:type="dxa"/>
            <w:vAlign w:val="center"/>
          </w:tcPr>
          <w:p w:rsidR="00981705" w:rsidRDefault="00981705">
            <w:pPr>
              <w:pStyle w:val="ConsPlusNormal"/>
              <w:jc w:val="right"/>
            </w:pPr>
            <w:r>
              <w:t>99 000,0</w:t>
            </w:r>
          </w:p>
        </w:tc>
        <w:tc>
          <w:tcPr>
            <w:tcW w:w="1360" w:type="dxa"/>
            <w:vAlign w:val="center"/>
          </w:tcPr>
          <w:p w:rsidR="00981705" w:rsidRDefault="00981705">
            <w:pPr>
              <w:pStyle w:val="ConsPlusNormal"/>
              <w:jc w:val="right"/>
            </w:pPr>
            <w:r>
              <w:t>103 356,0</w:t>
            </w:r>
          </w:p>
        </w:tc>
        <w:tc>
          <w:tcPr>
            <w:tcW w:w="1417" w:type="dxa"/>
            <w:vAlign w:val="center"/>
          </w:tcPr>
          <w:p w:rsidR="00981705" w:rsidRDefault="00981705">
            <w:pPr>
              <w:pStyle w:val="ConsPlusNormal"/>
              <w:jc w:val="right"/>
            </w:pPr>
            <w:r>
              <w:t>107 697,0</w:t>
            </w:r>
          </w:p>
        </w:tc>
        <w:tc>
          <w:tcPr>
            <w:tcW w:w="1360" w:type="dxa"/>
            <w:vAlign w:val="center"/>
          </w:tcPr>
          <w:p w:rsidR="00981705" w:rsidRDefault="00981705">
            <w:pPr>
              <w:pStyle w:val="ConsPlusNormal"/>
              <w:jc w:val="right"/>
            </w:pPr>
            <w:r>
              <w:t>112 112,6</w:t>
            </w:r>
          </w:p>
        </w:tc>
        <w:tc>
          <w:tcPr>
            <w:tcW w:w="1417" w:type="dxa"/>
            <w:vAlign w:val="center"/>
          </w:tcPr>
          <w:p w:rsidR="00981705" w:rsidRDefault="00981705">
            <w:pPr>
              <w:pStyle w:val="ConsPlusNormal"/>
              <w:jc w:val="right"/>
            </w:pPr>
            <w:r>
              <w:t>2 743 547,2</w:t>
            </w:r>
          </w:p>
        </w:tc>
      </w:tr>
      <w:tr w:rsidR="00981705">
        <w:tc>
          <w:tcPr>
            <w:tcW w:w="623" w:type="dxa"/>
            <w:vAlign w:val="center"/>
          </w:tcPr>
          <w:p w:rsidR="00981705" w:rsidRDefault="00981705">
            <w:pPr>
              <w:pStyle w:val="ConsPlusNormal"/>
              <w:jc w:val="center"/>
            </w:pPr>
            <w:r>
              <w:t>16.2</w:t>
            </w:r>
          </w:p>
        </w:tc>
        <w:tc>
          <w:tcPr>
            <w:tcW w:w="2494" w:type="dxa"/>
          </w:tcPr>
          <w:p w:rsidR="00981705" w:rsidRDefault="00981705">
            <w:pPr>
              <w:pStyle w:val="ConsPlusNormal"/>
            </w:pPr>
            <w:r>
              <w:t>консолидированный бюджет субъектов Российской Федерации</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center"/>
          </w:tcPr>
          <w:p w:rsidR="00981705" w:rsidRDefault="00981705">
            <w:pPr>
              <w:pStyle w:val="ConsPlusNormal"/>
              <w:jc w:val="right"/>
            </w:pPr>
            <w:r>
              <w:t>5 210,5</w:t>
            </w:r>
          </w:p>
        </w:tc>
        <w:tc>
          <w:tcPr>
            <w:tcW w:w="1303" w:type="dxa"/>
            <w:vAlign w:val="center"/>
          </w:tcPr>
          <w:p w:rsidR="00981705" w:rsidRDefault="00981705">
            <w:pPr>
              <w:pStyle w:val="ConsPlusNormal"/>
              <w:jc w:val="right"/>
            </w:pPr>
            <w:r>
              <w:t>5 210,5</w:t>
            </w:r>
          </w:p>
        </w:tc>
        <w:tc>
          <w:tcPr>
            <w:tcW w:w="1360" w:type="dxa"/>
            <w:vAlign w:val="center"/>
          </w:tcPr>
          <w:p w:rsidR="00981705" w:rsidRDefault="00981705">
            <w:pPr>
              <w:pStyle w:val="ConsPlusNormal"/>
              <w:jc w:val="right"/>
            </w:pPr>
            <w:r>
              <w:t>5 210,5</w:t>
            </w:r>
          </w:p>
        </w:tc>
        <w:tc>
          <w:tcPr>
            <w:tcW w:w="1360" w:type="dxa"/>
            <w:vAlign w:val="center"/>
          </w:tcPr>
          <w:p w:rsidR="00981705" w:rsidRDefault="00981705">
            <w:pPr>
              <w:pStyle w:val="ConsPlusNormal"/>
              <w:jc w:val="right"/>
            </w:pPr>
            <w:r>
              <w:t>5 439,8</w:t>
            </w:r>
          </w:p>
        </w:tc>
        <w:tc>
          <w:tcPr>
            <w:tcW w:w="1417" w:type="dxa"/>
            <w:vAlign w:val="center"/>
          </w:tcPr>
          <w:p w:rsidR="00981705" w:rsidRDefault="00981705">
            <w:pPr>
              <w:pStyle w:val="ConsPlusNormal"/>
              <w:jc w:val="right"/>
            </w:pPr>
            <w:r>
              <w:t>5 668,3</w:t>
            </w:r>
          </w:p>
        </w:tc>
        <w:tc>
          <w:tcPr>
            <w:tcW w:w="1360" w:type="dxa"/>
            <w:vAlign w:val="center"/>
          </w:tcPr>
          <w:p w:rsidR="00981705" w:rsidRDefault="00981705">
            <w:pPr>
              <w:pStyle w:val="ConsPlusNormal"/>
              <w:jc w:val="right"/>
            </w:pPr>
            <w:r>
              <w:t>5 900,7</w:t>
            </w:r>
          </w:p>
        </w:tc>
        <w:tc>
          <w:tcPr>
            <w:tcW w:w="1417" w:type="dxa"/>
            <w:vAlign w:val="center"/>
          </w:tcPr>
          <w:p w:rsidR="00981705" w:rsidRDefault="00981705">
            <w:pPr>
              <w:pStyle w:val="ConsPlusNormal"/>
              <w:jc w:val="right"/>
            </w:pPr>
            <w:r>
              <w:t>144 397,2</w:t>
            </w:r>
          </w:p>
        </w:tc>
      </w:tr>
      <w:tr w:rsidR="00981705">
        <w:tc>
          <w:tcPr>
            <w:tcW w:w="623" w:type="dxa"/>
            <w:vAlign w:val="center"/>
          </w:tcPr>
          <w:p w:rsidR="00981705" w:rsidRDefault="00981705">
            <w:pPr>
              <w:pStyle w:val="ConsPlusNormal"/>
              <w:jc w:val="center"/>
            </w:pPr>
            <w:r>
              <w:t>17</w:t>
            </w:r>
          </w:p>
        </w:tc>
        <w:tc>
          <w:tcPr>
            <w:tcW w:w="2494" w:type="dxa"/>
          </w:tcPr>
          <w:p w:rsidR="00981705" w:rsidRDefault="00981705">
            <w:pPr>
              <w:pStyle w:val="ConsPlusNormal"/>
            </w:pPr>
            <w:r>
              <w:t>Переселение граждан из ветхого и аварийного жилья в зоне Байкало-Амурской магистрали (всего), в том числе:</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05 1 13 50230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675 625,0</w:t>
            </w:r>
          </w:p>
        </w:tc>
        <w:tc>
          <w:tcPr>
            <w:tcW w:w="1303" w:type="dxa"/>
            <w:vAlign w:val="center"/>
          </w:tcPr>
          <w:p w:rsidR="00981705" w:rsidRDefault="00981705">
            <w:pPr>
              <w:pStyle w:val="ConsPlusNormal"/>
              <w:jc w:val="right"/>
            </w:pPr>
            <w:r>
              <w:t>675 625,0</w:t>
            </w:r>
          </w:p>
        </w:tc>
        <w:tc>
          <w:tcPr>
            <w:tcW w:w="1360" w:type="dxa"/>
            <w:vAlign w:val="center"/>
          </w:tcPr>
          <w:p w:rsidR="00981705" w:rsidRDefault="00981705">
            <w:pPr>
              <w:pStyle w:val="ConsPlusNormal"/>
              <w:jc w:val="right"/>
            </w:pPr>
            <w:r>
              <w:t>675 625,0</w:t>
            </w:r>
          </w:p>
        </w:tc>
        <w:tc>
          <w:tcPr>
            <w:tcW w:w="1360" w:type="dxa"/>
            <w:vAlign w:val="center"/>
          </w:tcPr>
          <w:p w:rsidR="00981705" w:rsidRDefault="00981705">
            <w:pPr>
              <w:pStyle w:val="ConsPlusNormal"/>
              <w:jc w:val="right"/>
            </w:pPr>
            <w:r>
              <w:t>705 352,5</w:t>
            </w:r>
          </w:p>
        </w:tc>
        <w:tc>
          <w:tcPr>
            <w:tcW w:w="1417" w:type="dxa"/>
            <w:vAlign w:val="center"/>
          </w:tcPr>
          <w:p w:rsidR="00981705" w:rsidRDefault="00981705">
            <w:pPr>
              <w:pStyle w:val="ConsPlusNormal"/>
              <w:jc w:val="right"/>
            </w:pPr>
            <w:r>
              <w:t>734 977,3</w:t>
            </w:r>
          </w:p>
        </w:tc>
        <w:tc>
          <w:tcPr>
            <w:tcW w:w="1360" w:type="dxa"/>
            <w:vAlign w:val="center"/>
          </w:tcPr>
          <w:p w:rsidR="00981705" w:rsidRDefault="00981705">
            <w:pPr>
              <w:pStyle w:val="ConsPlusNormal"/>
              <w:jc w:val="right"/>
            </w:pPr>
            <w:r>
              <w:t>765 111,4</w:t>
            </w:r>
          </w:p>
        </w:tc>
        <w:tc>
          <w:tcPr>
            <w:tcW w:w="1417" w:type="dxa"/>
            <w:vAlign w:val="center"/>
          </w:tcPr>
          <w:p w:rsidR="00981705" w:rsidRDefault="00981705">
            <w:pPr>
              <w:pStyle w:val="ConsPlusNormal"/>
              <w:jc w:val="right"/>
            </w:pPr>
            <w:r>
              <w:t>796 480,9</w:t>
            </w:r>
          </w:p>
        </w:tc>
      </w:tr>
      <w:tr w:rsidR="00981705">
        <w:tc>
          <w:tcPr>
            <w:tcW w:w="623" w:type="dxa"/>
            <w:vAlign w:val="center"/>
          </w:tcPr>
          <w:p w:rsidR="00981705" w:rsidRDefault="00981705">
            <w:pPr>
              <w:pStyle w:val="ConsPlusNormal"/>
              <w:jc w:val="center"/>
            </w:pPr>
            <w:r>
              <w:t>17.1</w:t>
            </w:r>
          </w:p>
        </w:tc>
        <w:tc>
          <w:tcPr>
            <w:tcW w:w="2494" w:type="dxa"/>
          </w:tcPr>
          <w:p w:rsidR="00981705" w:rsidRDefault="00981705">
            <w:pPr>
              <w:pStyle w:val="ConsPlusNormal"/>
            </w:pPr>
            <w:r>
              <w:t>федеральный бюджет, субсидии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05 1 13 50230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594 550,0</w:t>
            </w:r>
          </w:p>
        </w:tc>
        <w:tc>
          <w:tcPr>
            <w:tcW w:w="1303" w:type="dxa"/>
            <w:vAlign w:val="center"/>
          </w:tcPr>
          <w:p w:rsidR="00981705" w:rsidRDefault="00981705">
            <w:pPr>
              <w:pStyle w:val="ConsPlusNormal"/>
              <w:jc w:val="right"/>
            </w:pPr>
            <w:r>
              <w:t>594 550,0</w:t>
            </w:r>
          </w:p>
        </w:tc>
        <w:tc>
          <w:tcPr>
            <w:tcW w:w="1360" w:type="dxa"/>
            <w:vAlign w:val="center"/>
          </w:tcPr>
          <w:p w:rsidR="00981705" w:rsidRDefault="00981705">
            <w:pPr>
              <w:pStyle w:val="ConsPlusNormal"/>
              <w:jc w:val="right"/>
            </w:pPr>
            <w:r>
              <w:t>594 550,0</w:t>
            </w:r>
          </w:p>
        </w:tc>
        <w:tc>
          <w:tcPr>
            <w:tcW w:w="1360" w:type="dxa"/>
            <w:vAlign w:val="center"/>
          </w:tcPr>
          <w:p w:rsidR="00981705" w:rsidRDefault="00981705">
            <w:pPr>
              <w:pStyle w:val="ConsPlusNormal"/>
              <w:jc w:val="right"/>
            </w:pPr>
            <w:r>
              <w:t>620 710,2</w:t>
            </w:r>
          </w:p>
        </w:tc>
        <w:tc>
          <w:tcPr>
            <w:tcW w:w="1417" w:type="dxa"/>
            <w:vAlign w:val="center"/>
          </w:tcPr>
          <w:p w:rsidR="00981705" w:rsidRDefault="00981705">
            <w:pPr>
              <w:pStyle w:val="ConsPlusNormal"/>
              <w:jc w:val="right"/>
            </w:pPr>
            <w:r>
              <w:t>646 780,0</w:t>
            </w:r>
          </w:p>
        </w:tc>
        <w:tc>
          <w:tcPr>
            <w:tcW w:w="1360" w:type="dxa"/>
            <w:vAlign w:val="center"/>
          </w:tcPr>
          <w:p w:rsidR="00981705" w:rsidRDefault="00981705">
            <w:pPr>
              <w:pStyle w:val="ConsPlusNormal"/>
              <w:jc w:val="right"/>
            </w:pPr>
            <w:r>
              <w:t>673 298,0</w:t>
            </w:r>
          </w:p>
        </w:tc>
        <w:tc>
          <w:tcPr>
            <w:tcW w:w="1417" w:type="dxa"/>
            <w:vAlign w:val="center"/>
          </w:tcPr>
          <w:p w:rsidR="00981705" w:rsidRDefault="00981705">
            <w:pPr>
              <w:pStyle w:val="ConsPlusNormal"/>
              <w:jc w:val="right"/>
            </w:pPr>
            <w:r>
              <w:t>700 903,2</w:t>
            </w:r>
          </w:p>
        </w:tc>
      </w:tr>
      <w:tr w:rsidR="00981705">
        <w:tc>
          <w:tcPr>
            <w:tcW w:w="623" w:type="dxa"/>
            <w:vAlign w:val="center"/>
          </w:tcPr>
          <w:p w:rsidR="00981705" w:rsidRDefault="00981705">
            <w:pPr>
              <w:pStyle w:val="ConsPlusNormal"/>
              <w:jc w:val="center"/>
            </w:pPr>
            <w:r>
              <w:t>17.2</w:t>
            </w:r>
          </w:p>
        </w:tc>
        <w:tc>
          <w:tcPr>
            <w:tcW w:w="2494" w:type="dxa"/>
          </w:tcPr>
          <w:p w:rsidR="00981705" w:rsidRDefault="00981705">
            <w:pPr>
              <w:pStyle w:val="ConsPlusNormal"/>
            </w:pPr>
            <w:r>
              <w:t>консолидированный бюджет субъектов Российской Федерации</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center"/>
          </w:tcPr>
          <w:p w:rsidR="00981705" w:rsidRDefault="00981705">
            <w:pPr>
              <w:pStyle w:val="ConsPlusNormal"/>
              <w:jc w:val="right"/>
            </w:pPr>
            <w:r>
              <w:t>81 075,0</w:t>
            </w:r>
          </w:p>
        </w:tc>
        <w:tc>
          <w:tcPr>
            <w:tcW w:w="1303" w:type="dxa"/>
            <w:vAlign w:val="center"/>
          </w:tcPr>
          <w:p w:rsidR="00981705" w:rsidRDefault="00981705">
            <w:pPr>
              <w:pStyle w:val="ConsPlusNormal"/>
              <w:jc w:val="right"/>
            </w:pPr>
            <w:r>
              <w:t>81 075,0</w:t>
            </w:r>
          </w:p>
        </w:tc>
        <w:tc>
          <w:tcPr>
            <w:tcW w:w="1360" w:type="dxa"/>
            <w:vAlign w:val="center"/>
          </w:tcPr>
          <w:p w:rsidR="00981705" w:rsidRDefault="00981705">
            <w:pPr>
              <w:pStyle w:val="ConsPlusNormal"/>
              <w:jc w:val="right"/>
            </w:pPr>
            <w:r>
              <w:t>81 075,0</w:t>
            </w:r>
          </w:p>
        </w:tc>
        <w:tc>
          <w:tcPr>
            <w:tcW w:w="1360" w:type="dxa"/>
            <w:vAlign w:val="center"/>
          </w:tcPr>
          <w:p w:rsidR="00981705" w:rsidRDefault="00981705">
            <w:pPr>
              <w:pStyle w:val="ConsPlusNormal"/>
              <w:jc w:val="right"/>
            </w:pPr>
            <w:r>
              <w:t>84 642,3</w:t>
            </w:r>
          </w:p>
        </w:tc>
        <w:tc>
          <w:tcPr>
            <w:tcW w:w="1417" w:type="dxa"/>
            <w:vAlign w:val="center"/>
          </w:tcPr>
          <w:p w:rsidR="00981705" w:rsidRDefault="00981705">
            <w:pPr>
              <w:pStyle w:val="ConsPlusNormal"/>
              <w:jc w:val="right"/>
            </w:pPr>
            <w:r>
              <w:t>88 197,3</w:t>
            </w:r>
          </w:p>
        </w:tc>
        <w:tc>
          <w:tcPr>
            <w:tcW w:w="1360" w:type="dxa"/>
            <w:vAlign w:val="center"/>
          </w:tcPr>
          <w:p w:rsidR="00981705" w:rsidRDefault="00981705">
            <w:pPr>
              <w:pStyle w:val="ConsPlusNormal"/>
              <w:jc w:val="right"/>
            </w:pPr>
            <w:r>
              <w:t>91 813,4</w:t>
            </w:r>
          </w:p>
        </w:tc>
        <w:tc>
          <w:tcPr>
            <w:tcW w:w="1417" w:type="dxa"/>
            <w:vAlign w:val="center"/>
          </w:tcPr>
          <w:p w:rsidR="00981705" w:rsidRDefault="00981705">
            <w:pPr>
              <w:pStyle w:val="ConsPlusNormal"/>
              <w:jc w:val="right"/>
            </w:pPr>
            <w:r>
              <w:t>95 577,7</w:t>
            </w:r>
          </w:p>
        </w:tc>
      </w:tr>
      <w:tr w:rsidR="00981705">
        <w:tc>
          <w:tcPr>
            <w:tcW w:w="623" w:type="dxa"/>
            <w:vAlign w:val="center"/>
          </w:tcPr>
          <w:p w:rsidR="00981705" w:rsidRDefault="00981705">
            <w:pPr>
              <w:pStyle w:val="ConsPlusNormal"/>
              <w:jc w:val="center"/>
            </w:pPr>
            <w:r>
              <w:t>18</w:t>
            </w:r>
          </w:p>
        </w:tc>
        <w:tc>
          <w:tcPr>
            <w:tcW w:w="2494" w:type="dxa"/>
          </w:tcPr>
          <w:p w:rsidR="00981705" w:rsidRDefault="00981705">
            <w:pPr>
              <w:pStyle w:val="ConsPlusNormal"/>
            </w:pPr>
            <w:r>
              <w:t>Обеспечение жильем граждан, проживающих в непредназначенных для этого строениях, созданных в период промышленного освоения Сибири и Дальнего Востока (всего), в том числе:</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05 1 13 51780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0,0</w:t>
            </w:r>
          </w:p>
        </w:tc>
        <w:tc>
          <w:tcPr>
            <w:tcW w:w="1303" w:type="dxa"/>
            <w:vAlign w:val="center"/>
          </w:tcPr>
          <w:p w:rsidR="00981705" w:rsidRDefault="00981705">
            <w:pPr>
              <w:pStyle w:val="ConsPlusNormal"/>
              <w:jc w:val="right"/>
            </w:pPr>
            <w:r>
              <w:t>362 877,5</w:t>
            </w:r>
          </w:p>
        </w:tc>
        <w:tc>
          <w:tcPr>
            <w:tcW w:w="1360" w:type="dxa"/>
            <w:vAlign w:val="center"/>
          </w:tcPr>
          <w:p w:rsidR="00981705" w:rsidRDefault="00981705">
            <w:pPr>
              <w:pStyle w:val="ConsPlusNormal"/>
              <w:jc w:val="right"/>
            </w:pPr>
            <w:r>
              <w:t>362 877,5</w:t>
            </w:r>
          </w:p>
        </w:tc>
        <w:tc>
          <w:tcPr>
            <w:tcW w:w="1360" w:type="dxa"/>
            <w:vAlign w:val="center"/>
          </w:tcPr>
          <w:p w:rsidR="00981705" w:rsidRDefault="00981705">
            <w:pPr>
              <w:pStyle w:val="ConsPlusNormal"/>
              <w:jc w:val="right"/>
            </w:pPr>
            <w:r>
              <w:t>378 844,2</w:t>
            </w:r>
          </w:p>
        </w:tc>
        <w:tc>
          <w:tcPr>
            <w:tcW w:w="1417" w:type="dxa"/>
            <w:vAlign w:val="center"/>
          </w:tcPr>
          <w:p w:rsidR="00981705" w:rsidRDefault="00981705">
            <w:pPr>
              <w:pStyle w:val="ConsPlusNormal"/>
              <w:jc w:val="right"/>
            </w:pPr>
            <w:r>
              <w:t>394 755,5</w:t>
            </w:r>
          </w:p>
        </w:tc>
        <w:tc>
          <w:tcPr>
            <w:tcW w:w="1360" w:type="dxa"/>
            <w:vAlign w:val="center"/>
          </w:tcPr>
          <w:p w:rsidR="00981705" w:rsidRDefault="00981705">
            <w:pPr>
              <w:pStyle w:val="ConsPlusNormal"/>
              <w:jc w:val="right"/>
            </w:pPr>
            <w:r>
              <w:t>410 940,5</w:t>
            </w:r>
          </w:p>
        </w:tc>
        <w:tc>
          <w:tcPr>
            <w:tcW w:w="1417" w:type="dxa"/>
            <w:vAlign w:val="center"/>
          </w:tcPr>
          <w:p w:rsidR="00981705" w:rsidRDefault="00981705">
            <w:pPr>
              <w:pStyle w:val="ConsPlusNormal"/>
              <w:jc w:val="right"/>
            </w:pPr>
            <w:r>
              <w:t>14 301 222,9</w:t>
            </w:r>
          </w:p>
        </w:tc>
      </w:tr>
      <w:tr w:rsidR="00981705">
        <w:tc>
          <w:tcPr>
            <w:tcW w:w="623" w:type="dxa"/>
            <w:vAlign w:val="center"/>
          </w:tcPr>
          <w:p w:rsidR="00981705" w:rsidRDefault="00981705">
            <w:pPr>
              <w:pStyle w:val="ConsPlusNormal"/>
              <w:jc w:val="center"/>
            </w:pPr>
            <w:r>
              <w:t>18.1</w:t>
            </w:r>
          </w:p>
        </w:tc>
        <w:tc>
          <w:tcPr>
            <w:tcW w:w="2494" w:type="dxa"/>
          </w:tcPr>
          <w:p w:rsidR="00981705" w:rsidRDefault="00981705">
            <w:pPr>
              <w:pStyle w:val="ConsPlusNormal"/>
            </w:pPr>
            <w:r>
              <w:t>федеральный бюджет, субсидии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05 1 13 51780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0,0</w:t>
            </w:r>
          </w:p>
        </w:tc>
        <w:tc>
          <w:tcPr>
            <w:tcW w:w="1303" w:type="dxa"/>
            <w:vAlign w:val="center"/>
          </w:tcPr>
          <w:p w:rsidR="00981705" w:rsidRDefault="00981705">
            <w:pPr>
              <w:pStyle w:val="ConsPlusNormal"/>
              <w:jc w:val="right"/>
            </w:pPr>
            <w:r>
              <w:t>235 870,4</w:t>
            </w:r>
          </w:p>
        </w:tc>
        <w:tc>
          <w:tcPr>
            <w:tcW w:w="1360" w:type="dxa"/>
            <w:vAlign w:val="center"/>
          </w:tcPr>
          <w:p w:rsidR="00981705" w:rsidRDefault="00981705">
            <w:pPr>
              <w:pStyle w:val="ConsPlusNormal"/>
              <w:jc w:val="right"/>
            </w:pPr>
            <w:r>
              <w:t>235 870,4</w:t>
            </w:r>
          </w:p>
        </w:tc>
        <w:tc>
          <w:tcPr>
            <w:tcW w:w="1360" w:type="dxa"/>
            <w:vAlign w:val="center"/>
          </w:tcPr>
          <w:p w:rsidR="00981705" w:rsidRDefault="00981705">
            <w:pPr>
              <w:pStyle w:val="ConsPlusNormal"/>
              <w:jc w:val="right"/>
            </w:pPr>
            <w:r>
              <w:t>246 248,7</w:t>
            </w:r>
          </w:p>
        </w:tc>
        <w:tc>
          <w:tcPr>
            <w:tcW w:w="1417" w:type="dxa"/>
            <w:vAlign w:val="center"/>
          </w:tcPr>
          <w:p w:rsidR="00981705" w:rsidRDefault="00981705">
            <w:pPr>
              <w:pStyle w:val="ConsPlusNormal"/>
              <w:jc w:val="right"/>
            </w:pPr>
            <w:r>
              <w:t>256 591,1</w:t>
            </w:r>
          </w:p>
        </w:tc>
        <w:tc>
          <w:tcPr>
            <w:tcW w:w="1360" w:type="dxa"/>
            <w:vAlign w:val="center"/>
          </w:tcPr>
          <w:p w:rsidR="00981705" w:rsidRDefault="00981705">
            <w:pPr>
              <w:pStyle w:val="ConsPlusNormal"/>
              <w:jc w:val="right"/>
            </w:pPr>
            <w:r>
              <w:t>267 111,3</w:t>
            </w:r>
          </w:p>
        </w:tc>
        <w:tc>
          <w:tcPr>
            <w:tcW w:w="1417" w:type="dxa"/>
            <w:vAlign w:val="center"/>
          </w:tcPr>
          <w:p w:rsidR="00981705" w:rsidRDefault="00981705">
            <w:pPr>
              <w:pStyle w:val="ConsPlusNormal"/>
              <w:jc w:val="right"/>
            </w:pPr>
            <w:r>
              <w:t>9 295 794,9</w:t>
            </w:r>
          </w:p>
        </w:tc>
      </w:tr>
      <w:tr w:rsidR="00981705">
        <w:tc>
          <w:tcPr>
            <w:tcW w:w="623" w:type="dxa"/>
            <w:vAlign w:val="center"/>
          </w:tcPr>
          <w:p w:rsidR="00981705" w:rsidRDefault="00981705">
            <w:pPr>
              <w:pStyle w:val="ConsPlusNormal"/>
              <w:jc w:val="center"/>
            </w:pPr>
            <w:r>
              <w:t>18.2</w:t>
            </w:r>
          </w:p>
        </w:tc>
        <w:tc>
          <w:tcPr>
            <w:tcW w:w="2494" w:type="dxa"/>
          </w:tcPr>
          <w:p w:rsidR="00981705" w:rsidRDefault="00981705">
            <w:pPr>
              <w:pStyle w:val="ConsPlusNormal"/>
            </w:pPr>
            <w:r>
              <w:t>консолидированный бюджет субъектов Российской Федерации</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center"/>
          </w:tcPr>
          <w:p w:rsidR="00981705" w:rsidRDefault="00981705">
            <w:pPr>
              <w:pStyle w:val="ConsPlusNormal"/>
              <w:jc w:val="right"/>
            </w:pPr>
            <w:r>
              <w:t>0,0</w:t>
            </w:r>
          </w:p>
        </w:tc>
        <w:tc>
          <w:tcPr>
            <w:tcW w:w="1303" w:type="dxa"/>
            <w:vAlign w:val="center"/>
          </w:tcPr>
          <w:p w:rsidR="00981705" w:rsidRDefault="00981705">
            <w:pPr>
              <w:pStyle w:val="ConsPlusNormal"/>
              <w:jc w:val="right"/>
            </w:pPr>
            <w:r>
              <w:t>127 007,1</w:t>
            </w:r>
          </w:p>
        </w:tc>
        <w:tc>
          <w:tcPr>
            <w:tcW w:w="1360" w:type="dxa"/>
            <w:vAlign w:val="center"/>
          </w:tcPr>
          <w:p w:rsidR="00981705" w:rsidRDefault="00981705">
            <w:pPr>
              <w:pStyle w:val="ConsPlusNormal"/>
              <w:jc w:val="right"/>
            </w:pPr>
            <w:r>
              <w:t>127 007,1</w:t>
            </w:r>
          </w:p>
        </w:tc>
        <w:tc>
          <w:tcPr>
            <w:tcW w:w="1360" w:type="dxa"/>
            <w:vAlign w:val="center"/>
          </w:tcPr>
          <w:p w:rsidR="00981705" w:rsidRDefault="00981705">
            <w:pPr>
              <w:pStyle w:val="ConsPlusNormal"/>
              <w:jc w:val="right"/>
            </w:pPr>
            <w:r>
              <w:t>132 595,5</w:t>
            </w:r>
          </w:p>
        </w:tc>
        <w:tc>
          <w:tcPr>
            <w:tcW w:w="1417" w:type="dxa"/>
            <w:vAlign w:val="center"/>
          </w:tcPr>
          <w:p w:rsidR="00981705" w:rsidRDefault="00981705">
            <w:pPr>
              <w:pStyle w:val="ConsPlusNormal"/>
              <w:jc w:val="right"/>
            </w:pPr>
            <w:r>
              <w:t>138 164,4</w:t>
            </w:r>
          </w:p>
        </w:tc>
        <w:tc>
          <w:tcPr>
            <w:tcW w:w="1360" w:type="dxa"/>
            <w:vAlign w:val="center"/>
          </w:tcPr>
          <w:p w:rsidR="00981705" w:rsidRDefault="00981705">
            <w:pPr>
              <w:pStyle w:val="ConsPlusNormal"/>
              <w:jc w:val="right"/>
            </w:pPr>
            <w:r>
              <w:t>143 829,2</w:t>
            </w:r>
          </w:p>
        </w:tc>
        <w:tc>
          <w:tcPr>
            <w:tcW w:w="1417" w:type="dxa"/>
            <w:vAlign w:val="center"/>
          </w:tcPr>
          <w:p w:rsidR="00981705" w:rsidRDefault="00981705">
            <w:pPr>
              <w:pStyle w:val="ConsPlusNormal"/>
              <w:jc w:val="right"/>
            </w:pPr>
            <w:r>
              <w:t>5 005 428,0</w:t>
            </w:r>
          </w:p>
        </w:tc>
      </w:tr>
      <w:tr w:rsidR="00981705">
        <w:tc>
          <w:tcPr>
            <w:tcW w:w="623" w:type="dxa"/>
            <w:vAlign w:val="center"/>
          </w:tcPr>
          <w:p w:rsidR="00981705" w:rsidRDefault="00981705">
            <w:pPr>
              <w:pStyle w:val="ConsPlusNormal"/>
              <w:jc w:val="center"/>
            </w:pPr>
            <w:r>
              <w:t>19</w:t>
            </w:r>
          </w:p>
        </w:tc>
        <w:tc>
          <w:tcPr>
            <w:tcW w:w="2494" w:type="dxa"/>
          </w:tcPr>
          <w:p w:rsidR="00981705" w:rsidRDefault="00981705">
            <w:pPr>
              <w:pStyle w:val="ConsPlusNormal"/>
            </w:pPr>
            <w:r>
              <w:t>Обеспечение жильем молодых семей (всего), в том числе:</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10 04</w:t>
            </w:r>
          </w:p>
        </w:tc>
        <w:tc>
          <w:tcPr>
            <w:tcW w:w="850" w:type="dxa"/>
            <w:vAlign w:val="center"/>
          </w:tcPr>
          <w:p w:rsidR="00981705" w:rsidRDefault="00981705">
            <w:pPr>
              <w:pStyle w:val="ConsPlusNormal"/>
              <w:jc w:val="center"/>
            </w:pPr>
            <w:r>
              <w:t>05 1 13 54970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17 486 940,6</w:t>
            </w:r>
          </w:p>
        </w:tc>
        <w:tc>
          <w:tcPr>
            <w:tcW w:w="1303" w:type="dxa"/>
            <w:vAlign w:val="center"/>
          </w:tcPr>
          <w:p w:rsidR="00981705" w:rsidRDefault="00981705">
            <w:pPr>
              <w:pStyle w:val="ConsPlusNormal"/>
              <w:jc w:val="right"/>
            </w:pPr>
            <w:r>
              <w:t>17 663 624,6</w:t>
            </w:r>
          </w:p>
        </w:tc>
        <w:tc>
          <w:tcPr>
            <w:tcW w:w="1360" w:type="dxa"/>
            <w:vAlign w:val="center"/>
          </w:tcPr>
          <w:p w:rsidR="00981705" w:rsidRDefault="00981705">
            <w:pPr>
              <w:pStyle w:val="ConsPlusNormal"/>
              <w:jc w:val="right"/>
            </w:pPr>
            <w:r>
              <w:t>17 635 050,3</w:t>
            </w:r>
          </w:p>
        </w:tc>
        <w:tc>
          <w:tcPr>
            <w:tcW w:w="1360" w:type="dxa"/>
            <w:vAlign w:val="center"/>
          </w:tcPr>
          <w:p w:rsidR="00981705" w:rsidRDefault="00981705">
            <w:pPr>
              <w:pStyle w:val="ConsPlusNormal"/>
              <w:jc w:val="right"/>
            </w:pPr>
            <w:r>
              <w:t>18 410 992,3</w:t>
            </w:r>
          </w:p>
        </w:tc>
        <w:tc>
          <w:tcPr>
            <w:tcW w:w="1417" w:type="dxa"/>
            <w:vAlign w:val="center"/>
          </w:tcPr>
          <w:p w:rsidR="00981705" w:rsidRDefault="00981705">
            <w:pPr>
              <w:pStyle w:val="ConsPlusNormal"/>
              <w:jc w:val="right"/>
            </w:pPr>
            <w:r>
              <w:t>19 184 254,0</w:t>
            </w:r>
          </w:p>
        </w:tc>
        <w:tc>
          <w:tcPr>
            <w:tcW w:w="1360" w:type="dxa"/>
            <w:vAlign w:val="center"/>
          </w:tcPr>
          <w:p w:rsidR="00981705" w:rsidRDefault="00981705">
            <w:pPr>
              <w:pStyle w:val="ConsPlusNormal"/>
              <w:jc w:val="right"/>
            </w:pPr>
            <w:r>
              <w:t>19 970 808,6</w:t>
            </w:r>
          </w:p>
        </w:tc>
        <w:tc>
          <w:tcPr>
            <w:tcW w:w="1417" w:type="dxa"/>
            <w:vAlign w:val="center"/>
          </w:tcPr>
          <w:p w:rsidR="00981705" w:rsidRDefault="00981705">
            <w:pPr>
              <w:pStyle w:val="ConsPlusNormal"/>
              <w:jc w:val="right"/>
            </w:pPr>
            <w:r>
              <w:t>87 200 986,6</w:t>
            </w:r>
          </w:p>
        </w:tc>
      </w:tr>
      <w:tr w:rsidR="00981705">
        <w:tc>
          <w:tcPr>
            <w:tcW w:w="623" w:type="dxa"/>
            <w:vAlign w:val="center"/>
          </w:tcPr>
          <w:p w:rsidR="00981705" w:rsidRDefault="00981705">
            <w:pPr>
              <w:pStyle w:val="ConsPlusNormal"/>
              <w:jc w:val="center"/>
            </w:pPr>
            <w:r>
              <w:t>19.1</w:t>
            </w:r>
          </w:p>
        </w:tc>
        <w:tc>
          <w:tcPr>
            <w:tcW w:w="2494" w:type="dxa"/>
          </w:tcPr>
          <w:p w:rsidR="00981705" w:rsidRDefault="00981705">
            <w:pPr>
              <w:pStyle w:val="ConsPlusNormal"/>
            </w:pPr>
            <w:r>
              <w:t>федеральный бюджет, субсидии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10 04</w:t>
            </w:r>
          </w:p>
        </w:tc>
        <w:tc>
          <w:tcPr>
            <w:tcW w:w="850" w:type="dxa"/>
            <w:vAlign w:val="center"/>
          </w:tcPr>
          <w:p w:rsidR="00981705" w:rsidRDefault="00981705">
            <w:pPr>
              <w:pStyle w:val="ConsPlusNormal"/>
              <w:jc w:val="center"/>
            </w:pPr>
            <w:r>
              <w:t>05 1 13 54970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4 963 668,1</w:t>
            </w:r>
          </w:p>
        </w:tc>
        <w:tc>
          <w:tcPr>
            <w:tcW w:w="1303" w:type="dxa"/>
            <w:vAlign w:val="center"/>
          </w:tcPr>
          <w:p w:rsidR="00981705" w:rsidRDefault="00981705">
            <w:pPr>
              <w:pStyle w:val="ConsPlusNormal"/>
              <w:jc w:val="right"/>
            </w:pPr>
            <w:r>
              <w:t>5 013 819,8</w:t>
            </w:r>
          </w:p>
        </w:tc>
        <w:tc>
          <w:tcPr>
            <w:tcW w:w="1360" w:type="dxa"/>
            <w:vAlign w:val="center"/>
          </w:tcPr>
          <w:p w:rsidR="00981705" w:rsidRDefault="00981705">
            <w:pPr>
              <w:pStyle w:val="ConsPlusNormal"/>
              <w:jc w:val="right"/>
            </w:pPr>
            <w:r>
              <w:t>5 005 709,0</w:t>
            </w:r>
          </w:p>
        </w:tc>
        <w:tc>
          <w:tcPr>
            <w:tcW w:w="1360" w:type="dxa"/>
            <w:vAlign w:val="center"/>
          </w:tcPr>
          <w:p w:rsidR="00981705" w:rsidRDefault="00981705">
            <w:pPr>
              <w:pStyle w:val="ConsPlusNormal"/>
              <w:jc w:val="right"/>
            </w:pPr>
            <w:r>
              <w:t>5 225 960,2</w:t>
            </w:r>
          </w:p>
        </w:tc>
        <w:tc>
          <w:tcPr>
            <w:tcW w:w="1417" w:type="dxa"/>
            <w:vAlign w:val="center"/>
          </w:tcPr>
          <w:p w:rsidR="00981705" w:rsidRDefault="00981705">
            <w:pPr>
              <w:pStyle w:val="ConsPlusNormal"/>
              <w:jc w:val="right"/>
            </w:pPr>
            <w:r>
              <w:t>5 445 450,5</w:t>
            </w:r>
          </w:p>
        </w:tc>
        <w:tc>
          <w:tcPr>
            <w:tcW w:w="1360" w:type="dxa"/>
            <w:vAlign w:val="center"/>
          </w:tcPr>
          <w:p w:rsidR="00981705" w:rsidRDefault="00981705">
            <w:pPr>
              <w:pStyle w:val="ConsPlusNormal"/>
              <w:jc w:val="right"/>
            </w:pPr>
            <w:r>
              <w:t>5 668 714,0</w:t>
            </w:r>
          </w:p>
        </w:tc>
        <w:tc>
          <w:tcPr>
            <w:tcW w:w="1417" w:type="dxa"/>
            <w:vAlign w:val="center"/>
          </w:tcPr>
          <w:p w:rsidR="00981705" w:rsidRDefault="00981705">
            <w:pPr>
              <w:pStyle w:val="ConsPlusNormal"/>
              <w:jc w:val="right"/>
            </w:pPr>
            <w:r>
              <w:t>24 752 000,0</w:t>
            </w:r>
          </w:p>
        </w:tc>
      </w:tr>
      <w:tr w:rsidR="00981705">
        <w:tc>
          <w:tcPr>
            <w:tcW w:w="623" w:type="dxa"/>
            <w:vAlign w:val="center"/>
          </w:tcPr>
          <w:p w:rsidR="00981705" w:rsidRDefault="00981705">
            <w:pPr>
              <w:pStyle w:val="ConsPlusNormal"/>
              <w:jc w:val="center"/>
            </w:pPr>
            <w:r>
              <w:t>19.2</w:t>
            </w:r>
          </w:p>
        </w:tc>
        <w:tc>
          <w:tcPr>
            <w:tcW w:w="2494" w:type="dxa"/>
          </w:tcPr>
          <w:p w:rsidR="00981705" w:rsidRDefault="00981705">
            <w:pPr>
              <w:pStyle w:val="ConsPlusNormal"/>
            </w:pPr>
            <w:r>
              <w:t>консолидированный бюджет субъектов Российской Федерации</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center"/>
          </w:tcPr>
          <w:p w:rsidR="00981705" w:rsidRDefault="00981705">
            <w:pPr>
              <w:pStyle w:val="ConsPlusNormal"/>
              <w:jc w:val="right"/>
            </w:pPr>
            <w:r>
              <w:t>1 156 761,1</w:t>
            </w:r>
          </w:p>
        </w:tc>
        <w:tc>
          <w:tcPr>
            <w:tcW w:w="1303" w:type="dxa"/>
            <w:vAlign w:val="center"/>
          </w:tcPr>
          <w:p w:rsidR="00981705" w:rsidRDefault="00981705">
            <w:pPr>
              <w:pStyle w:val="ConsPlusNormal"/>
              <w:jc w:val="right"/>
            </w:pPr>
            <w:r>
              <w:t>1 168 448,8</w:t>
            </w:r>
          </w:p>
        </w:tc>
        <w:tc>
          <w:tcPr>
            <w:tcW w:w="1360" w:type="dxa"/>
            <w:vAlign w:val="center"/>
          </w:tcPr>
          <w:p w:rsidR="00981705" w:rsidRDefault="00981705">
            <w:pPr>
              <w:pStyle w:val="ConsPlusNormal"/>
              <w:jc w:val="right"/>
            </w:pPr>
            <w:r>
              <w:t>1 166 558,6</w:t>
            </w:r>
          </w:p>
        </w:tc>
        <w:tc>
          <w:tcPr>
            <w:tcW w:w="1360" w:type="dxa"/>
            <w:vAlign w:val="center"/>
          </w:tcPr>
          <w:p w:rsidR="00981705" w:rsidRDefault="00981705">
            <w:pPr>
              <w:pStyle w:val="ConsPlusNormal"/>
              <w:jc w:val="right"/>
            </w:pPr>
            <w:r>
              <w:t>1 217 887,1</w:t>
            </w:r>
          </w:p>
        </w:tc>
        <w:tc>
          <w:tcPr>
            <w:tcW w:w="1417" w:type="dxa"/>
            <w:vAlign w:val="center"/>
          </w:tcPr>
          <w:p w:rsidR="00981705" w:rsidRDefault="00981705">
            <w:pPr>
              <w:pStyle w:val="ConsPlusNormal"/>
              <w:jc w:val="right"/>
            </w:pPr>
            <w:r>
              <w:t>1 269 038,4</w:t>
            </w:r>
          </w:p>
        </w:tc>
        <w:tc>
          <w:tcPr>
            <w:tcW w:w="1360" w:type="dxa"/>
            <w:vAlign w:val="center"/>
          </w:tcPr>
          <w:p w:rsidR="00981705" w:rsidRDefault="00981705">
            <w:pPr>
              <w:pStyle w:val="ConsPlusNormal"/>
              <w:jc w:val="right"/>
            </w:pPr>
            <w:r>
              <w:t>1 321 069,0</w:t>
            </w:r>
          </w:p>
        </w:tc>
        <w:tc>
          <w:tcPr>
            <w:tcW w:w="1417" w:type="dxa"/>
            <w:vAlign w:val="center"/>
          </w:tcPr>
          <w:p w:rsidR="00981705" w:rsidRDefault="00981705">
            <w:pPr>
              <w:pStyle w:val="ConsPlusNormal"/>
              <w:jc w:val="right"/>
            </w:pPr>
            <w:r>
              <w:t>5 768 345,3</w:t>
            </w:r>
          </w:p>
        </w:tc>
      </w:tr>
      <w:tr w:rsidR="00981705">
        <w:tc>
          <w:tcPr>
            <w:tcW w:w="623" w:type="dxa"/>
            <w:vAlign w:val="center"/>
          </w:tcPr>
          <w:p w:rsidR="00981705" w:rsidRDefault="00981705">
            <w:pPr>
              <w:pStyle w:val="ConsPlusNormal"/>
              <w:jc w:val="center"/>
            </w:pPr>
            <w:r>
              <w:t>19.3</w:t>
            </w:r>
          </w:p>
        </w:tc>
        <w:tc>
          <w:tcPr>
            <w:tcW w:w="2494" w:type="dxa"/>
          </w:tcPr>
          <w:p w:rsidR="00981705" w:rsidRDefault="00981705">
            <w:pPr>
              <w:pStyle w:val="ConsPlusNormal"/>
            </w:pPr>
            <w:r>
              <w:t>внебюджетные средства</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center"/>
          </w:tcPr>
          <w:p w:rsidR="00981705" w:rsidRDefault="00981705">
            <w:pPr>
              <w:pStyle w:val="ConsPlusNormal"/>
              <w:jc w:val="right"/>
            </w:pPr>
            <w:r>
              <w:t>11 366 511,4</w:t>
            </w:r>
          </w:p>
        </w:tc>
        <w:tc>
          <w:tcPr>
            <w:tcW w:w="1303" w:type="dxa"/>
            <w:vAlign w:val="center"/>
          </w:tcPr>
          <w:p w:rsidR="00981705" w:rsidRDefault="00981705">
            <w:pPr>
              <w:pStyle w:val="ConsPlusNormal"/>
              <w:jc w:val="right"/>
            </w:pPr>
            <w:r>
              <w:t>11 481 356,0</w:t>
            </w:r>
          </w:p>
        </w:tc>
        <w:tc>
          <w:tcPr>
            <w:tcW w:w="1360" w:type="dxa"/>
            <w:vAlign w:val="center"/>
          </w:tcPr>
          <w:p w:rsidR="00981705" w:rsidRDefault="00981705">
            <w:pPr>
              <w:pStyle w:val="ConsPlusNormal"/>
              <w:jc w:val="right"/>
            </w:pPr>
            <w:r>
              <w:t>11 462 782,7</w:t>
            </w:r>
          </w:p>
        </w:tc>
        <w:tc>
          <w:tcPr>
            <w:tcW w:w="1360" w:type="dxa"/>
            <w:vAlign w:val="center"/>
          </w:tcPr>
          <w:p w:rsidR="00981705" w:rsidRDefault="00981705">
            <w:pPr>
              <w:pStyle w:val="ConsPlusNormal"/>
              <w:jc w:val="right"/>
            </w:pPr>
            <w:r>
              <w:t>11 967 145,0</w:t>
            </w:r>
          </w:p>
        </w:tc>
        <w:tc>
          <w:tcPr>
            <w:tcW w:w="1417" w:type="dxa"/>
            <w:vAlign w:val="center"/>
          </w:tcPr>
          <w:p w:rsidR="00981705" w:rsidRDefault="00981705">
            <w:pPr>
              <w:pStyle w:val="ConsPlusNormal"/>
              <w:jc w:val="right"/>
            </w:pPr>
            <w:r>
              <w:t>12 469 765,1</w:t>
            </w:r>
          </w:p>
        </w:tc>
        <w:tc>
          <w:tcPr>
            <w:tcW w:w="1360" w:type="dxa"/>
            <w:vAlign w:val="center"/>
          </w:tcPr>
          <w:p w:rsidR="00981705" w:rsidRDefault="00981705">
            <w:pPr>
              <w:pStyle w:val="ConsPlusNormal"/>
              <w:jc w:val="right"/>
            </w:pPr>
            <w:r>
              <w:t>12 981 025,6</w:t>
            </w:r>
          </w:p>
        </w:tc>
        <w:tc>
          <w:tcPr>
            <w:tcW w:w="1417" w:type="dxa"/>
            <w:vAlign w:val="center"/>
          </w:tcPr>
          <w:p w:rsidR="00981705" w:rsidRDefault="00981705">
            <w:pPr>
              <w:pStyle w:val="ConsPlusNormal"/>
              <w:jc w:val="right"/>
            </w:pPr>
            <w:r>
              <w:t>56 680 641,3</w:t>
            </w:r>
          </w:p>
        </w:tc>
      </w:tr>
      <w:tr w:rsidR="00981705">
        <w:tc>
          <w:tcPr>
            <w:tcW w:w="623" w:type="dxa"/>
            <w:vAlign w:val="center"/>
          </w:tcPr>
          <w:p w:rsidR="00981705" w:rsidRDefault="00981705">
            <w:pPr>
              <w:pStyle w:val="ConsPlusNormal"/>
              <w:jc w:val="center"/>
            </w:pPr>
            <w:r>
              <w:t>20</w:t>
            </w:r>
          </w:p>
        </w:tc>
        <w:tc>
          <w:tcPr>
            <w:tcW w:w="2494" w:type="dxa"/>
          </w:tcPr>
          <w:p w:rsidR="00981705" w:rsidRDefault="00981705">
            <w:pPr>
              <w:pStyle w:val="ConsPlusNormal"/>
            </w:pPr>
            <w:r>
              <w:t>Компенсация отдельным категориям граждан оплаты взноса на капитальный ремонт общего имущества в многоквартирном доме (всего), в том числе:</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05 1 13 54620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1 408 977,6</w:t>
            </w:r>
          </w:p>
        </w:tc>
        <w:tc>
          <w:tcPr>
            <w:tcW w:w="1303" w:type="dxa"/>
            <w:vAlign w:val="center"/>
          </w:tcPr>
          <w:p w:rsidR="00981705" w:rsidRDefault="00981705">
            <w:pPr>
              <w:pStyle w:val="ConsPlusNormal"/>
              <w:jc w:val="right"/>
            </w:pPr>
            <w:r>
              <w:t>1 408 977,6</w:t>
            </w:r>
          </w:p>
        </w:tc>
        <w:tc>
          <w:tcPr>
            <w:tcW w:w="1360" w:type="dxa"/>
            <w:vAlign w:val="center"/>
          </w:tcPr>
          <w:p w:rsidR="00981705" w:rsidRDefault="00981705">
            <w:pPr>
              <w:pStyle w:val="ConsPlusNormal"/>
              <w:jc w:val="right"/>
            </w:pPr>
            <w:r>
              <w:t>1 408 977,6</w:t>
            </w:r>
          </w:p>
        </w:tc>
        <w:tc>
          <w:tcPr>
            <w:tcW w:w="1360" w:type="dxa"/>
            <w:vAlign w:val="center"/>
          </w:tcPr>
          <w:p w:rsidR="00981705" w:rsidRDefault="00981705">
            <w:pPr>
              <w:pStyle w:val="ConsPlusNormal"/>
              <w:jc w:val="right"/>
            </w:pPr>
            <w:r>
              <w:t>1 408 977,6</w:t>
            </w:r>
          </w:p>
        </w:tc>
        <w:tc>
          <w:tcPr>
            <w:tcW w:w="1417" w:type="dxa"/>
            <w:vAlign w:val="center"/>
          </w:tcPr>
          <w:p w:rsidR="00981705" w:rsidRDefault="00981705">
            <w:pPr>
              <w:pStyle w:val="ConsPlusNormal"/>
              <w:jc w:val="right"/>
            </w:pPr>
            <w:r>
              <w:t>1 408 977,6</w:t>
            </w:r>
          </w:p>
        </w:tc>
        <w:tc>
          <w:tcPr>
            <w:tcW w:w="1360" w:type="dxa"/>
            <w:vAlign w:val="center"/>
          </w:tcPr>
          <w:p w:rsidR="00981705" w:rsidRDefault="00981705">
            <w:pPr>
              <w:pStyle w:val="ConsPlusNormal"/>
              <w:jc w:val="right"/>
            </w:pPr>
            <w:r>
              <w:t>1 408 977,6</w:t>
            </w:r>
          </w:p>
        </w:tc>
        <w:tc>
          <w:tcPr>
            <w:tcW w:w="1417" w:type="dxa"/>
            <w:vAlign w:val="center"/>
          </w:tcPr>
          <w:p w:rsidR="00981705" w:rsidRDefault="00981705">
            <w:pPr>
              <w:pStyle w:val="ConsPlusNormal"/>
              <w:jc w:val="right"/>
            </w:pPr>
            <w:r>
              <w:t>1 408 977,6</w:t>
            </w:r>
          </w:p>
        </w:tc>
      </w:tr>
      <w:tr w:rsidR="00981705">
        <w:tc>
          <w:tcPr>
            <w:tcW w:w="623" w:type="dxa"/>
            <w:vAlign w:val="center"/>
          </w:tcPr>
          <w:p w:rsidR="00981705" w:rsidRDefault="00981705">
            <w:pPr>
              <w:pStyle w:val="ConsPlusNormal"/>
              <w:jc w:val="center"/>
            </w:pPr>
            <w:r>
              <w:t>20.1</w:t>
            </w:r>
          </w:p>
        </w:tc>
        <w:tc>
          <w:tcPr>
            <w:tcW w:w="2494" w:type="dxa"/>
          </w:tcPr>
          <w:p w:rsidR="00981705" w:rsidRDefault="00981705">
            <w:pPr>
              <w:pStyle w:val="ConsPlusNormal"/>
            </w:pPr>
            <w:r>
              <w:t>федеральный бюджет, субсидии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10 03</w:t>
            </w:r>
          </w:p>
        </w:tc>
        <w:tc>
          <w:tcPr>
            <w:tcW w:w="850" w:type="dxa"/>
            <w:vAlign w:val="center"/>
          </w:tcPr>
          <w:p w:rsidR="00981705" w:rsidRDefault="00981705">
            <w:pPr>
              <w:pStyle w:val="ConsPlusNormal"/>
              <w:jc w:val="center"/>
            </w:pPr>
            <w:r>
              <w:t>05 1 13 54620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1 130 000,0</w:t>
            </w:r>
          </w:p>
        </w:tc>
        <w:tc>
          <w:tcPr>
            <w:tcW w:w="1303" w:type="dxa"/>
            <w:vAlign w:val="center"/>
          </w:tcPr>
          <w:p w:rsidR="00981705" w:rsidRDefault="00981705">
            <w:pPr>
              <w:pStyle w:val="ConsPlusNormal"/>
              <w:jc w:val="right"/>
            </w:pPr>
            <w:r>
              <w:t>1 130 000,0</w:t>
            </w:r>
          </w:p>
        </w:tc>
        <w:tc>
          <w:tcPr>
            <w:tcW w:w="1360" w:type="dxa"/>
            <w:vAlign w:val="center"/>
          </w:tcPr>
          <w:p w:rsidR="00981705" w:rsidRDefault="00981705">
            <w:pPr>
              <w:pStyle w:val="ConsPlusNormal"/>
              <w:jc w:val="right"/>
            </w:pPr>
            <w:r>
              <w:t>1 130 000,0</w:t>
            </w:r>
          </w:p>
        </w:tc>
        <w:tc>
          <w:tcPr>
            <w:tcW w:w="1360" w:type="dxa"/>
            <w:vAlign w:val="center"/>
          </w:tcPr>
          <w:p w:rsidR="00981705" w:rsidRDefault="00981705">
            <w:pPr>
              <w:pStyle w:val="ConsPlusNormal"/>
              <w:jc w:val="right"/>
            </w:pPr>
            <w:r>
              <w:t>1 130 000,0</w:t>
            </w:r>
          </w:p>
        </w:tc>
        <w:tc>
          <w:tcPr>
            <w:tcW w:w="1417" w:type="dxa"/>
            <w:vAlign w:val="center"/>
          </w:tcPr>
          <w:p w:rsidR="00981705" w:rsidRDefault="00981705">
            <w:pPr>
              <w:pStyle w:val="ConsPlusNormal"/>
              <w:jc w:val="right"/>
            </w:pPr>
            <w:r>
              <w:t>1 130 000,0</w:t>
            </w:r>
          </w:p>
        </w:tc>
        <w:tc>
          <w:tcPr>
            <w:tcW w:w="1360" w:type="dxa"/>
            <w:vAlign w:val="center"/>
          </w:tcPr>
          <w:p w:rsidR="00981705" w:rsidRDefault="00981705">
            <w:pPr>
              <w:pStyle w:val="ConsPlusNormal"/>
              <w:jc w:val="right"/>
            </w:pPr>
            <w:r>
              <w:t>1 130 000,0</w:t>
            </w:r>
          </w:p>
        </w:tc>
        <w:tc>
          <w:tcPr>
            <w:tcW w:w="1417" w:type="dxa"/>
            <w:vAlign w:val="center"/>
          </w:tcPr>
          <w:p w:rsidR="00981705" w:rsidRDefault="00981705">
            <w:pPr>
              <w:pStyle w:val="ConsPlusNormal"/>
              <w:jc w:val="right"/>
            </w:pPr>
            <w:r>
              <w:t>1 130 000,0</w:t>
            </w:r>
          </w:p>
        </w:tc>
      </w:tr>
      <w:tr w:rsidR="00981705">
        <w:tc>
          <w:tcPr>
            <w:tcW w:w="623" w:type="dxa"/>
            <w:vAlign w:val="center"/>
          </w:tcPr>
          <w:p w:rsidR="00981705" w:rsidRDefault="00981705">
            <w:pPr>
              <w:pStyle w:val="ConsPlusNormal"/>
              <w:jc w:val="center"/>
            </w:pPr>
            <w:r>
              <w:t>20.2</w:t>
            </w:r>
          </w:p>
        </w:tc>
        <w:tc>
          <w:tcPr>
            <w:tcW w:w="2494" w:type="dxa"/>
          </w:tcPr>
          <w:p w:rsidR="00981705" w:rsidRDefault="00981705">
            <w:pPr>
              <w:pStyle w:val="ConsPlusNormal"/>
            </w:pPr>
            <w:r>
              <w:t>Консолидированный бюджет субъектов Российской Федерации</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center"/>
          </w:tcPr>
          <w:p w:rsidR="00981705" w:rsidRDefault="00981705">
            <w:pPr>
              <w:pStyle w:val="ConsPlusNormal"/>
              <w:jc w:val="right"/>
            </w:pPr>
            <w:r>
              <w:t>278 977,6</w:t>
            </w:r>
          </w:p>
        </w:tc>
        <w:tc>
          <w:tcPr>
            <w:tcW w:w="1303" w:type="dxa"/>
            <w:vAlign w:val="center"/>
          </w:tcPr>
          <w:p w:rsidR="00981705" w:rsidRDefault="00981705">
            <w:pPr>
              <w:pStyle w:val="ConsPlusNormal"/>
              <w:jc w:val="right"/>
            </w:pPr>
            <w:r>
              <w:t>278 977,6</w:t>
            </w:r>
          </w:p>
        </w:tc>
        <w:tc>
          <w:tcPr>
            <w:tcW w:w="1360" w:type="dxa"/>
            <w:vAlign w:val="center"/>
          </w:tcPr>
          <w:p w:rsidR="00981705" w:rsidRDefault="00981705">
            <w:pPr>
              <w:pStyle w:val="ConsPlusNormal"/>
              <w:jc w:val="right"/>
            </w:pPr>
            <w:r>
              <w:t>278 977,6</w:t>
            </w:r>
          </w:p>
        </w:tc>
        <w:tc>
          <w:tcPr>
            <w:tcW w:w="1360" w:type="dxa"/>
            <w:vAlign w:val="center"/>
          </w:tcPr>
          <w:p w:rsidR="00981705" w:rsidRDefault="00981705">
            <w:pPr>
              <w:pStyle w:val="ConsPlusNormal"/>
              <w:jc w:val="right"/>
            </w:pPr>
            <w:r>
              <w:t>278 977,6</w:t>
            </w:r>
          </w:p>
        </w:tc>
        <w:tc>
          <w:tcPr>
            <w:tcW w:w="1417" w:type="dxa"/>
            <w:vAlign w:val="center"/>
          </w:tcPr>
          <w:p w:rsidR="00981705" w:rsidRDefault="00981705">
            <w:pPr>
              <w:pStyle w:val="ConsPlusNormal"/>
              <w:jc w:val="right"/>
            </w:pPr>
            <w:r>
              <w:t>278 977,6</w:t>
            </w:r>
          </w:p>
        </w:tc>
        <w:tc>
          <w:tcPr>
            <w:tcW w:w="1360" w:type="dxa"/>
            <w:vAlign w:val="center"/>
          </w:tcPr>
          <w:p w:rsidR="00981705" w:rsidRDefault="00981705">
            <w:pPr>
              <w:pStyle w:val="ConsPlusNormal"/>
              <w:jc w:val="right"/>
            </w:pPr>
            <w:r>
              <w:t>278 977,6</w:t>
            </w:r>
          </w:p>
        </w:tc>
        <w:tc>
          <w:tcPr>
            <w:tcW w:w="1417" w:type="dxa"/>
            <w:vAlign w:val="center"/>
          </w:tcPr>
          <w:p w:rsidR="00981705" w:rsidRDefault="00981705">
            <w:pPr>
              <w:pStyle w:val="ConsPlusNormal"/>
              <w:jc w:val="right"/>
            </w:pPr>
            <w:r>
              <w:t>278 977,6</w:t>
            </w:r>
          </w:p>
        </w:tc>
      </w:tr>
      <w:tr w:rsidR="00981705">
        <w:tc>
          <w:tcPr>
            <w:tcW w:w="623" w:type="dxa"/>
            <w:vAlign w:val="center"/>
          </w:tcPr>
          <w:p w:rsidR="00981705" w:rsidRDefault="00981705">
            <w:pPr>
              <w:pStyle w:val="ConsPlusNormal"/>
              <w:jc w:val="center"/>
            </w:pPr>
            <w:r>
              <w:t>21</w:t>
            </w:r>
          </w:p>
        </w:tc>
        <w:tc>
          <w:tcPr>
            <w:tcW w:w="2494" w:type="dxa"/>
          </w:tcPr>
          <w:p w:rsidR="00981705" w:rsidRDefault="00981705">
            <w:pPr>
              <w:pStyle w:val="ConsPlusNormal"/>
            </w:pPr>
            <w:r>
              <w:t>Приведение многоквартирных домов в г. Волгодонске в состояние, обеспечивающее безопасное проживание его жителей (всего), в том числе:</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05 1 13 50240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88 002,9</w:t>
            </w:r>
          </w:p>
        </w:tc>
        <w:tc>
          <w:tcPr>
            <w:tcW w:w="1303" w:type="dxa"/>
            <w:vAlign w:val="center"/>
          </w:tcPr>
          <w:p w:rsidR="00981705" w:rsidRDefault="00981705">
            <w:pPr>
              <w:pStyle w:val="ConsPlusNormal"/>
              <w:jc w:val="right"/>
            </w:pPr>
            <w:r>
              <w:t>88 002,9</w:t>
            </w:r>
          </w:p>
        </w:tc>
        <w:tc>
          <w:tcPr>
            <w:tcW w:w="1360" w:type="dxa"/>
            <w:vAlign w:val="center"/>
          </w:tcPr>
          <w:p w:rsidR="00981705" w:rsidRDefault="00981705">
            <w:pPr>
              <w:pStyle w:val="ConsPlusNormal"/>
              <w:jc w:val="right"/>
            </w:pPr>
            <w:r>
              <w:t>88 002,9</w:t>
            </w:r>
          </w:p>
        </w:tc>
        <w:tc>
          <w:tcPr>
            <w:tcW w:w="1360" w:type="dxa"/>
            <w:vAlign w:val="center"/>
          </w:tcPr>
          <w:p w:rsidR="00981705" w:rsidRDefault="00981705">
            <w:pPr>
              <w:pStyle w:val="ConsPlusNormal"/>
              <w:jc w:val="right"/>
            </w:pPr>
            <w:r>
              <w:t>91 875,1</w:t>
            </w:r>
          </w:p>
        </w:tc>
        <w:tc>
          <w:tcPr>
            <w:tcW w:w="1417" w:type="dxa"/>
            <w:vAlign w:val="center"/>
          </w:tcPr>
          <w:p w:rsidR="00981705" w:rsidRDefault="00981705">
            <w:pPr>
              <w:pStyle w:val="ConsPlusNormal"/>
              <w:jc w:val="right"/>
            </w:pPr>
            <w:r>
              <w:t>95 733,8</w:t>
            </w:r>
          </w:p>
        </w:tc>
        <w:tc>
          <w:tcPr>
            <w:tcW w:w="1360" w:type="dxa"/>
            <w:vAlign w:val="center"/>
          </w:tcPr>
          <w:p w:rsidR="00981705" w:rsidRDefault="00981705">
            <w:pPr>
              <w:pStyle w:val="ConsPlusNormal"/>
              <w:jc w:val="right"/>
            </w:pPr>
            <w:r>
              <w:t>99 658,9</w:t>
            </w:r>
          </w:p>
        </w:tc>
        <w:tc>
          <w:tcPr>
            <w:tcW w:w="1417" w:type="dxa"/>
            <w:vAlign w:val="center"/>
          </w:tcPr>
          <w:p w:rsidR="00981705" w:rsidRDefault="00981705">
            <w:pPr>
              <w:pStyle w:val="ConsPlusNormal"/>
              <w:jc w:val="right"/>
            </w:pPr>
            <w:r>
              <w:t>103 744,8</w:t>
            </w:r>
          </w:p>
        </w:tc>
      </w:tr>
      <w:tr w:rsidR="00981705">
        <w:tc>
          <w:tcPr>
            <w:tcW w:w="623" w:type="dxa"/>
            <w:vAlign w:val="center"/>
          </w:tcPr>
          <w:p w:rsidR="00981705" w:rsidRDefault="00981705">
            <w:pPr>
              <w:pStyle w:val="ConsPlusNormal"/>
              <w:jc w:val="center"/>
            </w:pPr>
            <w:r>
              <w:t>21.1</w:t>
            </w:r>
          </w:p>
        </w:tc>
        <w:tc>
          <w:tcPr>
            <w:tcW w:w="2494" w:type="dxa"/>
          </w:tcPr>
          <w:p w:rsidR="00981705" w:rsidRDefault="00981705">
            <w:pPr>
              <w:pStyle w:val="ConsPlusNormal"/>
            </w:pPr>
            <w:r>
              <w:t>федеральный бюджет, субсидии бюджетам субъектов Российской Федерации</w:t>
            </w:r>
          </w:p>
        </w:tc>
        <w:tc>
          <w:tcPr>
            <w:tcW w:w="737" w:type="dxa"/>
            <w:vAlign w:val="center"/>
          </w:tcPr>
          <w:p w:rsidR="00981705" w:rsidRDefault="00981705">
            <w:pPr>
              <w:pStyle w:val="ConsPlusNormal"/>
              <w:jc w:val="center"/>
            </w:pPr>
            <w:r>
              <w:t>069</w:t>
            </w:r>
          </w:p>
        </w:tc>
        <w:tc>
          <w:tcPr>
            <w:tcW w:w="850" w:type="dxa"/>
            <w:vAlign w:val="center"/>
          </w:tcPr>
          <w:p w:rsidR="00981705" w:rsidRDefault="00981705">
            <w:pPr>
              <w:pStyle w:val="ConsPlusNormal"/>
              <w:jc w:val="center"/>
            </w:pPr>
            <w:r>
              <w:t>05 01</w:t>
            </w:r>
          </w:p>
        </w:tc>
        <w:tc>
          <w:tcPr>
            <w:tcW w:w="850" w:type="dxa"/>
            <w:vAlign w:val="center"/>
          </w:tcPr>
          <w:p w:rsidR="00981705" w:rsidRDefault="00981705">
            <w:pPr>
              <w:pStyle w:val="ConsPlusNormal"/>
              <w:jc w:val="center"/>
            </w:pPr>
            <w:r>
              <w:t>05 1 13 50240</w:t>
            </w:r>
          </w:p>
        </w:tc>
        <w:tc>
          <w:tcPr>
            <w:tcW w:w="680" w:type="dxa"/>
            <w:vAlign w:val="center"/>
          </w:tcPr>
          <w:p w:rsidR="00981705" w:rsidRDefault="00981705">
            <w:pPr>
              <w:pStyle w:val="ConsPlusNormal"/>
              <w:jc w:val="center"/>
            </w:pPr>
            <w:r>
              <w:t>500</w:t>
            </w:r>
          </w:p>
        </w:tc>
        <w:tc>
          <w:tcPr>
            <w:tcW w:w="1417" w:type="dxa"/>
            <w:vAlign w:val="center"/>
          </w:tcPr>
          <w:p w:rsidR="00981705" w:rsidRDefault="00981705">
            <w:pPr>
              <w:pStyle w:val="ConsPlusNormal"/>
              <w:jc w:val="right"/>
            </w:pPr>
            <w:r>
              <w:t>76 562,5</w:t>
            </w:r>
          </w:p>
        </w:tc>
        <w:tc>
          <w:tcPr>
            <w:tcW w:w="1303" w:type="dxa"/>
            <w:vAlign w:val="center"/>
          </w:tcPr>
          <w:p w:rsidR="00981705" w:rsidRDefault="00981705">
            <w:pPr>
              <w:pStyle w:val="ConsPlusNormal"/>
              <w:jc w:val="right"/>
            </w:pPr>
            <w:r>
              <w:t>76 562,5</w:t>
            </w:r>
          </w:p>
        </w:tc>
        <w:tc>
          <w:tcPr>
            <w:tcW w:w="1360" w:type="dxa"/>
            <w:vAlign w:val="center"/>
          </w:tcPr>
          <w:p w:rsidR="00981705" w:rsidRDefault="00981705">
            <w:pPr>
              <w:pStyle w:val="ConsPlusNormal"/>
              <w:jc w:val="right"/>
            </w:pPr>
            <w:r>
              <w:t>76 562,5</w:t>
            </w:r>
          </w:p>
        </w:tc>
        <w:tc>
          <w:tcPr>
            <w:tcW w:w="1360" w:type="dxa"/>
            <w:vAlign w:val="center"/>
          </w:tcPr>
          <w:p w:rsidR="00981705" w:rsidRDefault="00981705">
            <w:pPr>
              <w:pStyle w:val="ConsPlusNormal"/>
              <w:jc w:val="right"/>
            </w:pPr>
            <w:r>
              <w:t>79 931,3</w:t>
            </w:r>
          </w:p>
        </w:tc>
        <w:tc>
          <w:tcPr>
            <w:tcW w:w="1417" w:type="dxa"/>
            <w:vAlign w:val="center"/>
          </w:tcPr>
          <w:p w:rsidR="00981705" w:rsidRDefault="00981705">
            <w:pPr>
              <w:pStyle w:val="ConsPlusNormal"/>
              <w:jc w:val="right"/>
            </w:pPr>
            <w:r>
              <w:t>83 288,4</w:t>
            </w:r>
          </w:p>
        </w:tc>
        <w:tc>
          <w:tcPr>
            <w:tcW w:w="1360" w:type="dxa"/>
            <w:vAlign w:val="center"/>
          </w:tcPr>
          <w:p w:rsidR="00981705" w:rsidRDefault="00981705">
            <w:pPr>
              <w:pStyle w:val="ConsPlusNormal"/>
              <w:jc w:val="right"/>
            </w:pPr>
            <w:r>
              <w:t>86 703,2</w:t>
            </w:r>
          </w:p>
        </w:tc>
        <w:tc>
          <w:tcPr>
            <w:tcW w:w="1417" w:type="dxa"/>
            <w:vAlign w:val="center"/>
          </w:tcPr>
          <w:p w:rsidR="00981705" w:rsidRDefault="00981705">
            <w:pPr>
              <w:pStyle w:val="ConsPlusNormal"/>
              <w:jc w:val="right"/>
            </w:pPr>
            <w:r>
              <w:t>90 258,0</w:t>
            </w:r>
          </w:p>
        </w:tc>
      </w:tr>
      <w:tr w:rsidR="00981705">
        <w:tc>
          <w:tcPr>
            <w:tcW w:w="623" w:type="dxa"/>
            <w:vAlign w:val="center"/>
          </w:tcPr>
          <w:p w:rsidR="00981705" w:rsidRDefault="00981705">
            <w:pPr>
              <w:pStyle w:val="ConsPlusNormal"/>
              <w:jc w:val="center"/>
            </w:pPr>
            <w:r>
              <w:t>21.2</w:t>
            </w:r>
          </w:p>
        </w:tc>
        <w:tc>
          <w:tcPr>
            <w:tcW w:w="2494" w:type="dxa"/>
          </w:tcPr>
          <w:p w:rsidR="00981705" w:rsidRDefault="00981705">
            <w:pPr>
              <w:pStyle w:val="ConsPlusNormal"/>
            </w:pPr>
            <w:r>
              <w:t>Консолидированный бюджет субъектов Российской Федерации, из них:</w:t>
            </w:r>
          </w:p>
        </w:tc>
        <w:tc>
          <w:tcPr>
            <w:tcW w:w="737"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850" w:type="dxa"/>
            <w:vAlign w:val="center"/>
          </w:tcPr>
          <w:p w:rsidR="00981705" w:rsidRDefault="00981705">
            <w:pPr>
              <w:pStyle w:val="ConsPlusNormal"/>
              <w:jc w:val="center"/>
            </w:pPr>
            <w:r>
              <w:t>x</w:t>
            </w:r>
          </w:p>
        </w:tc>
        <w:tc>
          <w:tcPr>
            <w:tcW w:w="680" w:type="dxa"/>
            <w:vAlign w:val="center"/>
          </w:tcPr>
          <w:p w:rsidR="00981705" w:rsidRDefault="00981705">
            <w:pPr>
              <w:pStyle w:val="ConsPlusNormal"/>
              <w:jc w:val="center"/>
            </w:pPr>
            <w:r>
              <w:t>x</w:t>
            </w:r>
          </w:p>
        </w:tc>
        <w:tc>
          <w:tcPr>
            <w:tcW w:w="1417" w:type="dxa"/>
            <w:vAlign w:val="center"/>
          </w:tcPr>
          <w:p w:rsidR="00981705" w:rsidRDefault="00981705">
            <w:pPr>
              <w:pStyle w:val="ConsPlusNormal"/>
              <w:jc w:val="right"/>
            </w:pPr>
            <w:r>
              <w:t>11 440,4</w:t>
            </w:r>
          </w:p>
        </w:tc>
        <w:tc>
          <w:tcPr>
            <w:tcW w:w="1303" w:type="dxa"/>
            <w:vAlign w:val="center"/>
          </w:tcPr>
          <w:p w:rsidR="00981705" w:rsidRDefault="00981705">
            <w:pPr>
              <w:pStyle w:val="ConsPlusNormal"/>
              <w:jc w:val="right"/>
            </w:pPr>
            <w:r>
              <w:t>11 440,4</w:t>
            </w:r>
          </w:p>
        </w:tc>
        <w:tc>
          <w:tcPr>
            <w:tcW w:w="1360" w:type="dxa"/>
            <w:vAlign w:val="center"/>
          </w:tcPr>
          <w:p w:rsidR="00981705" w:rsidRDefault="00981705">
            <w:pPr>
              <w:pStyle w:val="ConsPlusNormal"/>
              <w:jc w:val="right"/>
            </w:pPr>
            <w:r>
              <w:t>11 440,4</w:t>
            </w:r>
          </w:p>
        </w:tc>
        <w:tc>
          <w:tcPr>
            <w:tcW w:w="1360" w:type="dxa"/>
            <w:vAlign w:val="center"/>
          </w:tcPr>
          <w:p w:rsidR="00981705" w:rsidRDefault="00981705">
            <w:pPr>
              <w:pStyle w:val="ConsPlusNormal"/>
              <w:jc w:val="right"/>
            </w:pPr>
            <w:r>
              <w:t>11 943,8</w:t>
            </w:r>
          </w:p>
        </w:tc>
        <w:tc>
          <w:tcPr>
            <w:tcW w:w="1417" w:type="dxa"/>
            <w:vAlign w:val="center"/>
          </w:tcPr>
          <w:p w:rsidR="00981705" w:rsidRDefault="00981705">
            <w:pPr>
              <w:pStyle w:val="ConsPlusNormal"/>
              <w:jc w:val="right"/>
            </w:pPr>
            <w:r>
              <w:t>12 445,4</w:t>
            </w:r>
          </w:p>
        </w:tc>
        <w:tc>
          <w:tcPr>
            <w:tcW w:w="1360" w:type="dxa"/>
            <w:vAlign w:val="center"/>
          </w:tcPr>
          <w:p w:rsidR="00981705" w:rsidRDefault="00981705">
            <w:pPr>
              <w:pStyle w:val="ConsPlusNormal"/>
              <w:jc w:val="right"/>
            </w:pPr>
            <w:r>
              <w:t>12 955,7</w:t>
            </w:r>
          </w:p>
        </w:tc>
        <w:tc>
          <w:tcPr>
            <w:tcW w:w="1417" w:type="dxa"/>
            <w:vAlign w:val="center"/>
          </w:tcPr>
          <w:p w:rsidR="00981705" w:rsidRDefault="00981705">
            <w:pPr>
              <w:pStyle w:val="ConsPlusNormal"/>
              <w:jc w:val="right"/>
            </w:pPr>
            <w:r>
              <w:t>13 486,8</w:t>
            </w:r>
          </w:p>
        </w:tc>
      </w:tr>
      <w:tr w:rsidR="00981705">
        <w:tc>
          <w:tcPr>
            <w:tcW w:w="623" w:type="dxa"/>
            <w:vAlign w:val="center"/>
          </w:tcPr>
          <w:p w:rsidR="00981705" w:rsidRDefault="00981705">
            <w:pPr>
              <w:pStyle w:val="ConsPlusNormal"/>
              <w:jc w:val="center"/>
            </w:pPr>
            <w:r>
              <w:t>22</w:t>
            </w:r>
          </w:p>
        </w:tc>
        <w:tc>
          <w:tcPr>
            <w:tcW w:w="2494" w:type="dxa"/>
          </w:tcPr>
          <w:p w:rsidR="00981705" w:rsidRDefault="00981705">
            <w:pPr>
              <w:pStyle w:val="ConsPlusNormal"/>
            </w:pPr>
            <w:r>
              <w:t>Предоставление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w:t>
            </w:r>
          </w:p>
        </w:tc>
        <w:tc>
          <w:tcPr>
            <w:tcW w:w="737" w:type="dxa"/>
            <w:vAlign w:val="center"/>
          </w:tcPr>
          <w:p w:rsidR="00981705" w:rsidRDefault="00981705">
            <w:pPr>
              <w:pStyle w:val="ConsPlusNormal"/>
              <w:jc w:val="center"/>
            </w:pPr>
            <w:r>
              <w:t>092</w:t>
            </w:r>
          </w:p>
        </w:tc>
        <w:tc>
          <w:tcPr>
            <w:tcW w:w="850" w:type="dxa"/>
            <w:vAlign w:val="center"/>
          </w:tcPr>
          <w:p w:rsidR="00981705" w:rsidRDefault="00981705">
            <w:pPr>
              <w:pStyle w:val="ConsPlusNormal"/>
              <w:jc w:val="center"/>
            </w:pPr>
            <w:r>
              <w:t>05 05</w:t>
            </w:r>
          </w:p>
        </w:tc>
        <w:tc>
          <w:tcPr>
            <w:tcW w:w="850" w:type="dxa"/>
            <w:vAlign w:val="center"/>
          </w:tcPr>
          <w:p w:rsidR="00981705" w:rsidRDefault="00981705">
            <w:pPr>
              <w:pStyle w:val="ConsPlusNormal"/>
              <w:jc w:val="center"/>
            </w:pPr>
            <w:r>
              <w:t>05 1 13 67385</w:t>
            </w:r>
          </w:p>
        </w:tc>
        <w:tc>
          <w:tcPr>
            <w:tcW w:w="680" w:type="dxa"/>
            <w:vAlign w:val="center"/>
          </w:tcPr>
          <w:p w:rsidR="00981705" w:rsidRDefault="00981705">
            <w:pPr>
              <w:pStyle w:val="ConsPlusNormal"/>
              <w:jc w:val="center"/>
            </w:pPr>
            <w:r>
              <w:t>800</w:t>
            </w:r>
          </w:p>
        </w:tc>
        <w:tc>
          <w:tcPr>
            <w:tcW w:w="1417" w:type="dxa"/>
            <w:vAlign w:val="center"/>
          </w:tcPr>
          <w:p w:rsidR="00981705" w:rsidRDefault="00981705">
            <w:pPr>
              <w:pStyle w:val="ConsPlusNormal"/>
              <w:jc w:val="right"/>
            </w:pPr>
            <w:r>
              <w:t>5 000 000,0</w:t>
            </w:r>
          </w:p>
        </w:tc>
        <w:tc>
          <w:tcPr>
            <w:tcW w:w="1303" w:type="dxa"/>
            <w:vAlign w:val="center"/>
          </w:tcPr>
          <w:p w:rsidR="00981705" w:rsidRDefault="00981705">
            <w:pPr>
              <w:pStyle w:val="ConsPlusNormal"/>
              <w:jc w:val="right"/>
            </w:pPr>
            <w:r>
              <w:t>-</w:t>
            </w:r>
          </w:p>
        </w:tc>
        <w:tc>
          <w:tcPr>
            <w:tcW w:w="1360" w:type="dxa"/>
            <w:vAlign w:val="center"/>
          </w:tcPr>
          <w:p w:rsidR="00981705" w:rsidRDefault="00981705">
            <w:pPr>
              <w:pStyle w:val="ConsPlusNormal"/>
              <w:jc w:val="right"/>
            </w:pPr>
            <w:r>
              <w:t>-</w:t>
            </w:r>
          </w:p>
        </w:tc>
        <w:tc>
          <w:tcPr>
            <w:tcW w:w="1360" w:type="dxa"/>
            <w:vAlign w:val="center"/>
          </w:tcPr>
          <w:p w:rsidR="00981705" w:rsidRDefault="00981705">
            <w:pPr>
              <w:pStyle w:val="ConsPlusNormal"/>
              <w:jc w:val="right"/>
            </w:pPr>
            <w:r>
              <w:t>-</w:t>
            </w:r>
          </w:p>
        </w:tc>
        <w:tc>
          <w:tcPr>
            <w:tcW w:w="1417" w:type="dxa"/>
            <w:vAlign w:val="center"/>
          </w:tcPr>
          <w:p w:rsidR="00981705" w:rsidRDefault="00981705">
            <w:pPr>
              <w:pStyle w:val="ConsPlusNormal"/>
            </w:pPr>
          </w:p>
        </w:tc>
        <w:tc>
          <w:tcPr>
            <w:tcW w:w="1360" w:type="dxa"/>
            <w:vAlign w:val="center"/>
          </w:tcPr>
          <w:p w:rsidR="00981705" w:rsidRDefault="00981705">
            <w:pPr>
              <w:pStyle w:val="ConsPlusNormal"/>
              <w:jc w:val="right"/>
            </w:pPr>
            <w:r>
              <w:t>-</w:t>
            </w:r>
          </w:p>
        </w:tc>
        <w:tc>
          <w:tcPr>
            <w:tcW w:w="1417" w:type="dxa"/>
            <w:vAlign w:val="center"/>
          </w:tcPr>
          <w:p w:rsidR="00981705" w:rsidRDefault="00981705">
            <w:pPr>
              <w:pStyle w:val="ConsPlusNormal"/>
              <w:jc w:val="right"/>
            </w:pPr>
            <w:r>
              <w:t>-</w:t>
            </w:r>
          </w:p>
        </w:tc>
      </w:tr>
    </w:tbl>
    <w:p w:rsidR="00981705" w:rsidRDefault="00981705">
      <w:pPr>
        <w:sectPr w:rsidR="00981705">
          <w:pgSz w:w="16838" w:h="11905" w:orient="landscape"/>
          <w:pgMar w:top="1701" w:right="1134" w:bottom="850" w:left="1134" w:header="0" w:footer="0" w:gutter="0"/>
          <w:cols w:space="720"/>
        </w:sectPr>
      </w:pPr>
    </w:p>
    <w:p w:rsidR="00981705" w:rsidRDefault="00981705">
      <w:pPr>
        <w:pStyle w:val="ConsPlusNormal"/>
        <w:jc w:val="both"/>
      </w:pPr>
    </w:p>
    <w:p w:rsidR="00981705" w:rsidRDefault="00981705">
      <w:pPr>
        <w:pStyle w:val="ConsPlusNormal"/>
        <w:ind w:firstLine="540"/>
        <w:jc w:val="both"/>
      </w:pPr>
      <w:r>
        <w:t>--------------------------------</w:t>
      </w:r>
    </w:p>
    <w:p w:rsidR="00981705" w:rsidRDefault="00981705">
      <w:pPr>
        <w:pStyle w:val="ConsPlusNormal"/>
        <w:spacing w:before="220"/>
        <w:ind w:firstLine="540"/>
        <w:jc w:val="both"/>
      </w:pPr>
      <w:bookmarkStart w:id="5" w:name="P1167"/>
      <w:bookmarkEnd w:id="5"/>
      <w:r>
        <w:t>&lt;*&gt; Параметры финансового обеспечения подлежат уточнению в соответствии с федеральным законом о федеральном бюджете на соответствующий финансовый год и плановый период.</w:t>
      </w:r>
    </w:p>
    <w:p w:rsidR="00981705" w:rsidRDefault="00981705">
      <w:pPr>
        <w:pStyle w:val="ConsPlusNormal"/>
        <w:spacing w:before="220"/>
        <w:ind w:firstLine="540"/>
        <w:jc w:val="both"/>
      </w:pPr>
      <w:bookmarkStart w:id="6" w:name="P1168"/>
      <w:bookmarkEnd w:id="6"/>
      <w:r>
        <w:t>&lt;**&gt; Бюджетные ассигнования на реализацию мероприятия резервируются в федеральном законе о федеральном бюджете на соответствующий год и плановый период для последующего распределения между государственными заказчиками мероприятия в порядке, утвержденном Правительством Российской Федерации.</w:t>
      </w:r>
    </w:p>
    <w:p w:rsidR="00981705" w:rsidRDefault="00981705">
      <w:pPr>
        <w:pStyle w:val="ConsPlusNormal"/>
        <w:jc w:val="both"/>
      </w:pPr>
    </w:p>
    <w:p w:rsidR="00981705" w:rsidRDefault="00981705">
      <w:pPr>
        <w:pStyle w:val="ConsPlusNormal"/>
        <w:jc w:val="both"/>
      </w:pPr>
    </w:p>
    <w:p w:rsidR="00981705" w:rsidRDefault="00981705">
      <w:pPr>
        <w:pStyle w:val="ConsPlusNormal"/>
        <w:pBdr>
          <w:top w:val="single" w:sz="6" w:space="0" w:color="auto"/>
        </w:pBdr>
        <w:spacing w:before="100" w:after="100"/>
        <w:jc w:val="both"/>
        <w:rPr>
          <w:sz w:val="2"/>
          <w:szCs w:val="2"/>
        </w:rPr>
      </w:pPr>
    </w:p>
    <w:p w:rsidR="008742AF" w:rsidRDefault="00981705">
      <w:bookmarkStart w:id="7" w:name="_GoBack"/>
      <w:bookmarkEnd w:id="7"/>
    </w:p>
    <w:sectPr w:rsidR="008742AF" w:rsidSect="007F6E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05"/>
    <w:rsid w:val="00260DD0"/>
    <w:rsid w:val="004648CC"/>
    <w:rsid w:val="0098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1BB27-1583-4685-8C6D-02B4EA26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17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042C95E7ECDF5209A2019B1A9C1169E94749E72CE0B85E753F7D383B0169EB85ECF58A99D9F61B7D169F64555202D44D64AD39C6b7F" TargetMode="External"/><Relationship Id="rId18" Type="http://schemas.openxmlformats.org/officeDocument/2006/relationships/hyperlink" Target="consultantplus://offline/ref=4B042C95E7ECDF5209A2019B1A9C1169EB4A49EC28EFB85E753F7D383B0169EB97ECAD829FD6BC4A3B5D906653C4bDF" TargetMode="External"/><Relationship Id="rId26" Type="http://schemas.openxmlformats.org/officeDocument/2006/relationships/hyperlink" Target="consultantplus://offline/ref=4B042C95E7ECDF5209A2019B1A9C1169E9454AE528EDB85E753F7D383B0169EB85ECF5879CDAA91E6807C76B53481CD65178AF3B64CFb2F" TargetMode="External"/><Relationship Id="rId39" Type="http://schemas.openxmlformats.org/officeDocument/2006/relationships/hyperlink" Target="consultantplus://offline/ref=4B042C95E7ECDF5209A2019B1A9C1169E94548E127ECB85E753F7D383B0169EB97ECAD829FD6BC4A3B5D906653C4bDF" TargetMode="External"/><Relationship Id="rId3" Type="http://schemas.openxmlformats.org/officeDocument/2006/relationships/webSettings" Target="webSettings.xml"/><Relationship Id="rId21" Type="http://schemas.openxmlformats.org/officeDocument/2006/relationships/hyperlink" Target="consultantplus://offline/ref=4B042C95E7ECDF5209A2019B1A9C1169E94249E12CEDB85E753F7D383B0169EB85ECF58E9DD2A34F3D48C63715190FD45778AD3978F1F848C3b1F" TargetMode="External"/><Relationship Id="rId34" Type="http://schemas.openxmlformats.org/officeDocument/2006/relationships/hyperlink" Target="consultantplus://offline/ref=4B042C95E7ECDF5209A2019B1A9C1169E94040E42AEAB85E753F7D383B0169EB97ECAD829FD6BC4A3B5D906653C4bDF" TargetMode="External"/><Relationship Id="rId42" Type="http://schemas.openxmlformats.org/officeDocument/2006/relationships/hyperlink" Target="consultantplus://offline/ref=4B042C95E7ECDF5209A2019B1A9C1169E9454AED29EBB85E753F7D383B0169EB97ECAD829FD6BC4A3B5D906653C4bDF" TargetMode="External"/><Relationship Id="rId47" Type="http://schemas.openxmlformats.org/officeDocument/2006/relationships/hyperlink" Target="consultantplus://offline/ref=4B042C95E7ECDF5209A2019B1A9C1169E94548E127ECB85E753F7D383B0169EB97ECAD829FD6BC4A3B5D906653C4bDF" TargetMode="External"/><Relationship Id="rId7" Type="http://schemas.openxmlformats.org/officeDocument/2006/relationships/hyperlink" Target="consultantplus://offline/ref=4B042C95E7ECDF5209A2019B1A9C1169E94240E529E1B85E753F7D383B0169EB85ECF58E9DD2A24A3148C63715190FD45778AD3978F1F848C3b1F" TargetMode="External"/><Relationship Id="rId12" Type="http://schemas.openxmlformats.org/officeDocument/2006/relationships/hyperlink" Target="consultantplus://offline/ref=4B042C95E7ECDF5209A2019B1A9C1169E94749E72CE0B85E753F7D383B0169EB85ECF58E94D9F61B7D169F64555202D44D64AD39C6b7F" TargetMode="External"/><Relationship Id="rId17" Type="http://schemas.openxmlformats.org/officeDocument/2006/relationships/hyperlink" Target="consultantplus://offline/ref=4B042C95E7ECDF5209A2019B1A9C1169E94749E729E8B85E753F7D383B0169EB97ECAD829FD6BC4A3B5D906653C4bDF" TargetMode="External"/><Relationship Id="rId25" Type="http://schemas.openxmlformats.org/officeDocument/2006/relationships/hyperlink" Target="consultantplus://offline/ref=4B042C95E7ECDF5209A2019B1A9C1169E84B40E72AEBB85E753F7D383B0169EB97ECAD829FD6BC4A3B5D906653C4bDF" TargetMode="External"/><Relationship Id="rId33" Type="http://schemas.openxmlformats.org/officeDocument/2006/relationships/hyperlink" Target="consultantplus://offline/ref=4B042C95E7ECDF5209A2019B1A9C1169E9454BEC2DEDB85E753F7D383B0169EB85ECF58E98D0AB416D12D6335C4E06C85364B33966F1CFb9F" TargetMode="External"/><Relationship Id="rId38" Type="http://schemas.openxmlformats.org/officeDocument/2006/relationships/hyperlink" Target="consultantplus://offline/ref=4B042C95E7ECDF5209A2019B1A9C1169E9454AED29EBB85E753F7D383B0169EB97ECAD829FD6BC4A3B5D906653C4bDF" TargetMode="External"/><Relationship Id="rId46" Type="http://schemas.openxmlformats.org/officeDocument/2006/relationships/hyperlink" Target="consultantplus://offline/ref=4B042C95E7ECDF5209A2019B1A9C1169E9454AED29EBB85E753F7D383B0169EB97ECAD829FD6BC4A3B5D906653C4bDF" TargetMode="External"/><Relationship Id="rId2" Type="http://schemas.openxmlformats.org/officeDocument/2006/relationships/settings" Target="settings.xml"/><Relationship Id="rId16" Type="http://schemas.openxmlformats.org/officeDocument/2006/relationships/hyperlink" Target="consultantplus://offline/ref=4B042C95E7ECDF5209A2019B1A9C1169E94749E72CE0B85E753F7D383B0169EB85ECF58E98D5A91E6807C76B53481CD65178AF3B64CFb2F" TargetMode="External"/><Relationship Id="rId20" Type="http://schemas.openxmlformats.org/officeDocument/2006/relationships/hyperlink" Target="consultantplus://offline/ref=4B042C95E7ECDF5209A2019B1A9C1169E94740ED2CEEB85E753F7D383B0169EB97ECAD829FD6BC4A3B5D906653C4bDF" TargetMode="External"/><Relationship Id="rId29" Type="http://schemas.openxmlformats.org/officeDocument/2006/relationships/hyperlink" Target="consultantplus://offline/ref=4B042C95E7ECDF5209A2019B1A9C1169E94548E127ECB85E753F7D383B0169EB97ECAD829FD6BC4A3B5D906653C4bDF" TargetMode="External"/><Relationship Id="rId41" Type="http://schemas.openxmlformats.org/officeDocument/2006/relationships/hyperlink" Target="consultantplus://offline/ref=4B042C95E7ECDF5209A2019B1A9C1169E34741E22CE3E5547D66713A3C0E36EE82FDF58D99CCA24827419264C5b0F" TargetMode="External"/><Relationship Id="rId1" Type="http://schemas.openxmlformats.org/officeDocument/2006/relationships/styles" Target="styles.xml"/><Relationship Id="rId6" Type="http://schemas.openxmlformats.org/officeDocument/2006/relationships/hyperlink" Target="consultantplus://offline/ref=4B042C95E7ECDF5209A2019B1A9C1169EB4B49E329E1B85E753F7D383B0169EB85ECF58E9DD2A24B3C48C63715190FD45778AD3978F1F848C3b1F" TargetMode="External"/><Relationship Id="rId11" Type="http://schemas.openxmlformats.org/officeDocument/2006/relationships/hyperlink" Target="consultantplus://offline/ref=4B042C95E7ECDF5209A2019B1A9C1169E9454AE528EDB85E753F7D383B0169EB85ECF5879CDAA91E6807C76B53481CD65178AF3B64CFb2F" TargetMode="External"/><Relationship Id="rId24" Type="http://schemas.openxmlformats.org/officeDocument/2006/relationships/hyperlink" Target="consultantplus://offline/ref=4B042C95E7ECDF5209A2019B1A9C1169EB454AED2AEFB85E753F7D383B0169EB85ECF58E9DD2A24D3F48C63715190FD45778AD3978F1F848C3b1F" TargetMode="External"/><Relationship Id="rId32" Type="http://schemas.openxmlformats.org/officeDocument/2006/relationships/hyperlink" Target="consultantplus://offline/ref=4B042C95E7ECDF5209A2019B1A9C1169E9454BEC2DEDB85E753F7D383B0169EB85ECF58A99D1AB416D12D6335C4E06C85364B33966F1CFb9F" TargetMode="External"/><Relationship Id="rId37" Type="http://schemas.openxmlformats.org/officeDocument/2006/relationships/hyperlink" Target="consultantplus://offline/ref=4B042C95E7ECDF5209A2019B1A9C1169E34741E22CE3E5547D66713A3C0E36EE82FDF58D99CCA24827419264C5b0F" TargetMode="External"/><Relationship Id="rId40" Type="http://schemas.openxmlformats.org/officeDocument/2006/relationships/hyperlink" Target="consultantplus://offline/ref=4B042C95E7ECDF5209A2019B1A9C1169E9454AED29EBB85E753F7D383B0169EB97ECAD829FD6BC4A3B5D906653C4bDF" TargetMode="External"/><Relationship Id="rId45" Type="http://schemas.openxmlformats.org/officeDocument/2006/relationships/hyperlink" Target="consultantplus://offline/ref=4B042C95E7ECDF5209A2019B1A9C1169E34741E22CE3E5547D66713A3C0E36EE82FDF58D99CCA24827419264C5b0F" TargetMode="External"/><Relationship Id="rId5" Type="http://schemas.openxmlformats.org/officeDocument/2006/relationships/hyperlink" Target="consultantplus://offline/ref=4B042C95E7ECDF5209A2019B1A9C1169E9454DE727E1B85E753F7D383B0169EB85ECF58E9DD2A24B3048C63715190FD45778AD3978F1F848C3b1F" TargetMode="External"/><Relationship Id="rId15" Type="http://schemas.openxmlformats.org/officeDocument/2006/relationships/hyperlink" Target="consultantplus://offline/ref=4B042C95E7ECDF5209A2019B1A9C1169E94749E72CE0B85E753F7D383B0169EB85ECF5889CD9F61B7D169F64555202D44D64AD39C6b7F" TargetMode="External"/><Relationship Id="rId23" Type="http://schemas.openxmlformats.org/officeDocument/2006/relationships/hyperlink" Target="consultantplus://offline/ref=4B042C95E7ECDF5209A2019B1A9C1169E94249E12CEDB85E753F7D383B0169EB85ECF58E9DD2A3433D48C63715190FD45778AD3978F1F848C3b1F" TargetMode="External"/><Relationship Id="rId28" Type="http://schemas.openxmlformats.org/officeDocument/2006/relationships/hyperlink" Target="consultantplus://offline/ref=4B042C95E7ECDF5209A2019B1A9C1169E9454AED29EBB85E753F7D383B0169EB97ECAD829FD6BC4A3B5D906653C4bDF" TargetMode="External"/><Relationship Id="rId36" Type="http://schemas.openxmlformats.org/officeDocument/2006/relationships/hyperlink" Target="consultantplus://offline/ref=4B042C95E7ECDF5209A2019B1A9C1169E9454AED29EBB85E753F7D383B0169EB97ECAD829FD6BC4A3B5D906653C4bDF" TargetMode="External"/><Relationship Id="rId49" Type="http://schemas.openxmlformats.org/officeDocument/2006/relationships/theme" Target="theme/theme1.xml"/><Relationship Id="rId10" Type="http://schemas.openxmlformats.org/officeDocument/2006/relationships/hyperlink" Target="consultantplus://offline/ref=4B042C95E7ECDF5209A2019B1A9C1169E94740E52DEEB85E753F7D383B0169EB97ECAD829FD6BC4A3B5D906653C4bDF" TargetMode="External"/><Relationship Id="rId19" Type="http://schemas.openxmlformats.org/officeDocument/2006/relationships/hyperlink" Target="consultantplus://offline/ref=4B042C95E7ECDF5209A2019B1A9C1169E9474FED28EAB85E753F7D383B0169EB97ECAD829FD6BC4A3B5D906653C4bDF" TargetMode="External"/><Relationship Id="rId31" Type="http://schemas.openxmlformats.org/officeDocument/2006/relationships/hyperlink" Target="consultantplus://offline/ref=4B042C95E7ECDF5209A2019B1A9C1169E9474FE329E0B85E753F7D383B0169EB97ECAD829FD6BC4A3B5D906653C4bDF" TargetMode="External"/><Relationship Id="rId44" Type="http://schemas.openxmlformats.org/officeDocument/2006/relationships/hyperlink" Target="consultantplus://offline/ref=4B042C95E7ECDF5209A2019B1A9C1169E9454AED29EBB85E753F7D383B0169EB97ECAD829FD6BC4A3B5D906653C4b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042C95E7ECDF5209A2019B1A9C1169E9454DE727E1B85E753F7D383B0169EB85ECF58D9AD6A91E6807C76B53481CD65178AF3B64CFb2F" TargetMode="External"/><Relationship Id="rId14" Type="http://schemas.openxmlformats.org/officeDocument/2006/relationships/hyperlink" Target="consultantplus://offline/ref=4B042C95E7ECDF5209A2019B1A9C1169E94749E72CE0B85E753F7D383B0169EB85ECF58995D9F61B7D169F64555202D44D64AD39C6b7F" TargetMode="External"/><Relationship Id="rId22" Type="http://schemas.openxmlformats.org/officeDocument/2006/relationships/hyperlink" Target="consultantplus://offline/ref=4B042C95E7ECDF5209A2019B1A9C1169E94249E12CEDB85E753F7D383B0169EB85ECF58E9DD2A34C3A48C63715190FD45778AD3978F1F848C3b1F" TargetMode="External"/><Relationship Id="rId27" Type="http://schemas.openxmlformats.org/officeDocument/2006/relationships/hyperlink" Target="consultantplus://offline/ref=4B042C95E7ECDF5209A2019B1A9C1169E34741E22CE3E5547D66713A3C0E36EE82FDF58D99CCA24827419264C5b0F" TargetMode="External"/><Relationship Id="rId30" Type="http://schemas.openxmlformats.org/officeDocument/2006/relationships/hyperlink" Target="consultantplus://offline/ref=4B042C95E7ECDF5209A2019B1A9C1169E84B4BEC2DE1B85E753F7D383B0169EB97ECAD829FD6BC4A3B5D906653C4bDF" TargetMode="External"/><Relationship Id="rId35" Type="http://schemas.openxmlformats.org/officeDocument/2006/relationships/hyperlink" Target="consultantplus://offline/ref=4B042C95E7ECDF5209A2019B1A9C1169E94549EC2DEDB85E753F7D383B0169EB85ECF58D99D3A91E6807C76B53481CD65178AF3B64CFb2F" TargetMode="External"/><Relationship Id="rId43" Type="http://schemas.openxmlformats.org/officeDocument/2006/relationships/hyperlink" Target="consultantplus://offline/ref=4B042C95E7ECDF5209A2019B1A9C1169E94548E127ECB85E753F7D383B0169EB97ECAD829FD6BC4A3B5D906653C4bDF" TargetMode="External"/><Relationship Id="rId48" Type="http://schemas.openxmlformats.org/officeDocument/2006/relationships/fontTable" Target="fontTable.xml"/><Relationship Id="rId8" Type="http://schemas.openxmlformats.org/officeDocument/2006/relationships/hyperlink" Target="consultantplus://offline/ref=4B042C95E7ECDF5209A2019B1A9C1169E9454DE727E1B85E753F7D383B0169EB85ECF58E9DD2A24B3048C63715190FD45778AD3978F1F848C3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8664</Words>
  <Characters>49387</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Утверждаю</vt:lpstr>
      <vt:lpstr>    I. Цели, задачи и сроки реализации</vt:lpstr>
      <vt:lpstr>    II. Описание ожидаемых результатов реализации</vt:lpstr>
      <vt:lpstr>    III. Перечень и описание программных мероприятий</vt:lpstr>
      <vt:lpstr>    IV. Управление реализацией ведомственной целевой программы</vt:lpstr>
      <vt:lpstr>Приложение N 1</vt:lpstr>
      <vt:lpstr>Приложение N 2</vt:lpstr>
      <vt:lpstr>Приложение N 3</vt:lpstr>
    </vt:vector>
  </TitlesOfParts>
  <Company>SPecialiST RePack</Company>
  <LinksUpToDate>false</LinksUpToDate>
  <CharactersWithSpaces>57936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2021-02-24T05:27:00Z</dcterms:created>
  <dcterms:modified xsi:type="dcterms:W3CDTF">2021-02-24T05:27:00Z</dcterms:modified>
</cp:coreProperties>
</file>