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5" w:rsidRDefault="00405B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405BD5" w:rsidRDefault="00405BD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2014 г. N 96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СООБЩЕНИЯ ЛИЦАМИ, ЗАМЕЩАЮЩИМИ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ПЕРМСКОГО КРАЯ И ДОЛЖНОСТИ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ПЕРМСКОГО КРАЯ,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ПОЛУЧЕНИИ ПОДАРКА В СВЯЗИ С ИХ ДОЛЖНОСТНЫМ ПОЛОЖЕНИЕМ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ИСПОЛНЕНИЕМ ИМИ СЛУЖЕБНЫХ (ДОЛЖНОСТНЫХ) ОБЯЗАННОСТЕЙ,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СДАЧИ И ОЦЕНКИ ПОДАРКА, РЕАЛИЗАЦИИ (ВЫКУПА) И ЗАЧИСЛЕНИЯ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ВЫРУЧЕННЫХ ОТ ЕГО РЕАЛИЗАЦИИ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</w:t>
      </w:r>
      <w:proofErr w:type="gramEnd"/>
      <w:r>
        <w:rPr>
          <w:rFonts w:ascii="Calibri" w:hAnsi="Calibri" w:cs="Calibri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и в целях реализации положений </w:t>
      </w:r>
      <w:hyperlink r:id="rId9" w:history="1">
        <w:r>
          <w:rPr>
            <w:rFonts w:ascii="Calibri" w:hAnsi="Calibri" w:cs="Calibri"/>
            <w:color w:val="0000FF"/>
          </w:rPr>
          <w:t>статьи 575</w:t>
        </w:r>
      </w:hyperlink>
      <w:r>
        <w:rPr>
          <w:rFonts w:ascii="Calibri" w:hAnsi="Calibri" w:cs="Calibri"/>
        </w:rPr>
        <w:t xml:space="preserve"> Гражданского кодекса Российской Федерации постановляю: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сообщения лицами, замещающими государственные должности Пермского края и должности государственной гражданской службы Пермского края,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научным организациям и образовательным учреждениям среднего, высшего и дополнительного профессионального образования, коммерческим и некоммерческим организациям, осуществляющим свою деятельность в Пермском крае, содействовать работе комиссий, образуемых для оценки подарков, полученных в связи с официальными мероприятиями.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Пермского края от 28 марта 2013 г. N 26 "О подарках, полученных в связи с официальными мероприятиями".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через 10 дней после дня его официального опубликования.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указа оставляю за собой.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30.05.2014 N 96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СООБЩЕНИЯ ЛИЦАМИ, ЗАМЕЩАЮЩИМИ ГОСУДАРСТВЕННЫЕ ДОЛЖНОСТИ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И ДОЛЖНОСТИ ГОСУДАРСТВЕННОЙ ГРАЖДАНСКОЙ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ПЕРМСКОГО КРАЯ, О ПОЛУЧЕНИИ ПОДАРКА В СВЯЗИ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ИХ ДОЛЖНОСТНЫМ ПОЛОЖЕНИЕМ ИЛИ ИСПОЛНЕНИЕМ ИМИ </w:t>
      </w:r>
      <w:proofErr w:type="gramStart"/>
      <w:r>
        <w:rPr>
          <w:rFonts w:ascii="Calibri" w:hAnsi="Calibri" w:cs="Calibri"/>
          <w:b/>
          <w:bCs/>
        </w:rPr>
        <w:t>СЛУЖЕБНЫХ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(ДОЛЖНОСТНЫХ) ОБЯЗАННОСТЕЙ, СДАЧИ И ОЦЕНКИ ПОДАРКА,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(ВЫКУПА) И ЗАЧИСЛЕНИЯ СРЕДСТВ, ВЫРУЧЕННЫХ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ЕГО РЕАЛИЗАЦИИ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процедуру сообщения лицами, замещающими государственные должности Пермского края и должности государственной гражданской службы Пермского края (далее -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</w:t>
      </w:r>
      <w:proofErr w:type="gramEnd"/>
      <w:r>
        <w:rPr>
          <w:rFonts w:ascii="Calibri" w:hAnsi="Calibri" w:cs="Calibri"/>
        </w:rPr>
        <w:t xml:space="preserve"> от его реализации.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Порядка используются следующие понятия: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2.1. подарок,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rPr>
          <w:rFonts w:ascii="Calibri" w:hAnsi="Calibri" w:cs="Calibri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>
        <w:rPr>
          <w:rFonts w:ascii="Calibri" w:hAnsi="Calibri" w:cs="Calibri"/>
        </w:rPr>
        <w:t xml:space="preserve"> специфику профессиональной служебной и трудовой деятельности указанных лиц;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государственный орган - орган государственной власти Пермского края, государственный орган Пермского края, в котором должностное лицо замещает государственную должность Пермского края или должность государственной гражданской службы Пермского края, либо государственный орган (аппарат), обеспечивающий его деятельность.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 обязаны в соответствии с процедурой, установленной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орган, в котором они проходят государственную службу или осуществляют трудовую деятельность.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5. </w:t>
      </w:r>
      <w:hyperlink w:anchor="Par99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1, представляется не позднее 3 рабочих дней со дня получения подарка в уполномоченное структурное подразделение государственного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невозможности подачи уведомления в сроки, указанные в </w:t>
      </w:r>
      <w:hyperlink w:anchor="Par50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w:anchor="Par51" w:history="1">
        <w:r>
          <w:rPr>
            <w:rFonts w:ascii="Calibri" w:hAnsi="Calibri" w:cs="Calibri"/>
            <w:color w:val="0000FF"/>
          </w:rPr>
          <w:t>втором</w:t>
        </w:r>
      </w:hyperlink>
      <w:r>
        <w:rPr>
          <w:rFonts w:ascii="Calibri" w:hAnsi="Calibri" w:cs="Calibri"/>
        </w:rP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уполномоченному материально ответственному лицу государственного органа по </w:t>
      </w:r>
      <w:hyperlink w:anchor="Par170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сдачи-приема по форме согласно приложению 2 к настоящему Порядку не позднее 5 рабочих дней со дня регистрации уведомления в соответствующем журнале уведомления в уполномоченном структурном подразделении.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Пермского края сдает подарок в аппарат Правительства Пермского края.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Подарок, полученный лицом, замещающим государственную должность Пермского края, независимо от его стоимости подлежит передаче на хранение в соответствии с процедурой, предусмотренной </w:t>
      </w:r>
      <w:hyperlink w:anchor="Par54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Хранение подарков осуществляется государственным органом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До передачи подарка по акту сдачи-приема ответственность в соответствии с законодательством Российской Федерации за утрату</w:t>
      </w:r>
      <w:proofErr w:type="gramEnd"/>
      <w:r>
        <w:rPr>
          <w:rFonts w:ascii="Calibri" w:hAnsi="Calibri" w:cs="Calibri"/>
        </w:rPr>
        <w:t xml:space="preserve"> или повреждение подарка несет лицо, получившее подарок.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Пермского края.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13. Должностные лица,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6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Подарок, в отношении которого не поступило заявление, указанное в </w:t>
      </w:r>
      <w:hyperlink w:anchor="Par6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Порядка, может использоваться государственным органом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16. В случае нецелесообразности использования подарка руководителем государственного органа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Оценка стоимости подарка для реализации (выкупа), предусмотренная </w:t>
      </w:r>
      <w:hyperlink w:anchor="Par62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Порядка, осуществляется субъектами оценочной деятельности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об оценочной деятельности.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подарок не выкуплен или не реализован, руководителем государственного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Средства, вырученные от реализации (выкупа) подарка, зачисляются в доход бюджета Пермского края в порядке, установленном бюджетным законодательством Российской Федерации.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>Приложение 1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сообщения лицами, замещающими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должности </w:t>
      </w:r>
      <w:proofErr w:type="gramStart"/>
      <w:r>
        <w:rPr>
          <w:rFonts w:ascii="Calibri" w:hAnsi="Calibri" w:cs="Calibri"/>
        </w:rPr>
        <w:t>Пермского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и должности государственной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 Пермского края,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их должностным положением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исполнением ими </w:t>
      </w:r>
      <w:proofErr w:type="gramStart"/>
      <w:r>
        <w:rPr>
          <w:rFonts w:ascii="Calibri" w:hAnsi="Calibri" w:cs="Calibri"/>
        </w:rPr>
        <w:t>служебных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(должностных) обязанностей, сдачи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подарка, реализации (выкупа)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зачисления средств, вырученных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его реализации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pStyle w:val="ConsPlusNonformat"/>
      </w:pPr>
      <w:r>
        <w:t xml:space="preserve">                                    _______________________________________</w:t>
      </w:r>
    </w:p>
    <w:p w:rsidR="00405BD5" w:rsidRDefault="00405BD5">
      <w:pPr>
        <w:pStyle w:val="ConsPlusNonformat"/>
      </w:pPr>
      <w:r>
        <w:t xml:space="preserve">                                         </w:t>
      </w:r>
      <w:proofErr w:type="gramStart"/>
      <w:r>
        <w:t>(наименование уполномоченного</w:t>
      </w:r>
      <w:proofErr w:type="gramEnd"/>
    </w:p>
    <w:p w:rsidR="00405BD5" w:rsidRDefault="00405BD5">
      <w:pPr>
        <w:pStyle w:val="ConsPlusNonformat"/>
      </w:pPr>
      <w:r>
        <w:t xml:space="preserve">                                    _______________________________________</w:t>
      </w:r>
    </w:p>
    <w:p w:rsidR="00405BD5" w:rsidRDefault="00405BD5">
      <w:pPr>
        <w:pStyle w:val="ConsPlusNonformat"/>
      </w:pPr>
      <w:r>
        <w:t xml:space="preserve">                                          структурного подразделения</w:t>
      </w:r>
    </w:p>
    <w:p w:rsidR="00405BD5" w:rsidRDefault="00405BD5">
      <w:pPr>
        <w:pStyle w:val="ConsPlusNonformat"/>
      </w:pPr>
      <w:r>
        <w:t xml:space="preserve">                                    _______________________________________</w:t>
      </w:r>
    </w:p>
    <w:p w:rsidR="00405BD5" w:rsidRDefault="00405BD5">
      <w:pPr>
        <w:pStyle w:val="ConsPlusNonformat"/>
      </w:pPr>
      <w:r>
        <w:t xml:space="preserve">                                            государственного органа)</w:t>
      </w:r>
    </w:p>
    <w:p w:rsidR="00405BD5" w:rsidRDefault="00405BD5">
      <w:pPr>
        <w:pStyle w:val="ConsPlusNonformat"/>
      </w:pPr>
      <w:r>
        <w:t xml:space="preserve">                                    от ____________________________________</w:t>
      </w:r>
    </w:p>
    <w:p w:rsidR="00405BD5" w:rsidRDefault="00405BD5">
      <w:pPr>
        <w:pStyle w:val="ConsPlusNonformat"/>
      </w:pPr>
      <w:r>
        <w:t xml:space="preserve">                                    _______________________________________</w:t>
      </w:r>
    </w:p>
    <w:p w:rsidR="00405BD5" w:rsidRDefault="00405BD5">
      <w:pPr>
        <w:pStyle w:val="ConsPlusNonformat"/>
      </w:pPr>
      <w:r>
        <w:t xml:space="preserve">                                          (ФИО, занимаемая должность)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bookmarkStart w:id="11" w:name="Par99"/>
      <w:bookmarkEnd w:id="11"/>
      <w:r>
        <w:t xml:space="preserve">                                УВЕДОМЛЕНИЕ</w:t>
      </w:r>
    </w:p>
    <w:p w:rsidR="00405BD5" w:rsidRDefault="00405BD5">
      <w:pPr>
        <w:pStyle w:val="ConsPlusNonformat"/>
      </w:pPr>
      <w:r>
        <w:t xml:space="preserve">           о получении подарка в связи с должностным положением</w:t>
      </w:r>
    </w:p>
    <w:p w:rsidR="00405BD5" w:rsidRDefault="00405BD5">
      <w:pPr>
        <w:pStyle w:val="ConsPlusNonformat"/>
      </w:pPr>
      <w:r>
        <w:t xml:space="preserve">           или исполнением служебных (должностных) обязанностей</w:t>
      </w:r>
    </w:p>
    <w:p w:rsidR="00405BD5" w:rsidRDefault="00405BD5">
      <w:pPr>
        <w:pStyle w:val="ConsPlusNonformat"/>
      </w:pPr>
      <w:r>
        <w:t xml:space="preserve">                       от "___" ____________ 20__ г.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 xml:space="preserve">    Извещаю о получении ____________________________</w:t>
      </w:r>
    </w:p>
    <w:p w:rsidR="00405BD5" w:rsidRDefault="00405BD5">
      <w:pPr>
        <w:pStyle w:val="ConsPlusNonformat"/>
      </w:pPr>
      <w:r>
        <w:t xml:space="preserve">                              (дата получения)</w:t>
      </w:r>
    </w:p>
    <w:p w:rsidR="00405BD5" w:rsidRDefault="00405BD5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405BD5" w:rsidRDefault="00405BD5">
      <w:pPr>
        <w:pStyle w:val="ConsPlusNonformat"/>
      </w:pPr>
      <w:r>
        <w:t xml:space="preserve">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405BD5" w:rsidRDefault="00405BD5">
      <w:pPr>
        <w:pStyle w:val="ConsPlusNonformat"/>
      </w:pPr>
      <w:r>
        <w:t xml:space="preserve">                   командировки, другого официального мероприятия, место</w:t>
      </w:r>
    </w:p>
    <w:p w:rsidR="00405BD5" w:rsidRDefault="00405BD5">
      <w:pPr>
        <w:pStyle w:val="ConsPlusNonformat"/>
      </w:pPr>
      <w:r>
        <w:t xml:space="preserve">                                    и дата проведения)</w:t>
      </w:r>
    </w:p>
    <w:p w:rsidR="00405BD5" w:rsidRDefault="00405B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3066"/>
        <w:gridCol w:w="1738"/>
        <w:gridCol w:w="1775"/>
      </w:tblGrid>
      <w:tr w:rsidR="00405BD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05BD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5BD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5BD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5BD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pStyle w:val="ConsPlusNonformat"/>
      </w:pPr>
      <w:r>
        <w:t xml:space="preserve">    Приложение: ___________________________________________ на ____ листах.</w:t>
      </w:r>
    </w:p>
    <w:p w:rsidR="00405BD5" w:rsidRDefault="00405BD5">
      <w:pPr>
        <w:pStyle w:val="ConsPlusNonformat"/>
      </w:pPr>
      <w:r>
        <w:t xml:space="preserve">                         (наименование документа)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>Лицо, представившее уведомление _________ /____________/ "__" _____ 20__ г.</w:t>
      </w:r>
    </w:p>
    <w:p w:rsidR="00405BD5" w:rsidRDefault="00405BD5">
      <w:pPr>
        <w:pStyle w:val="ConsPlusNonformat"/>
      </w:pPr>
      <w:r>
        <w:t xml:space="preserve">                                </w:t>
      </w:r>
      <w:proofErr w:type="gramStart"/>
      <w:r>
        <w:t>(подпись)  (расшифровка</w:t>
      </w:r>
      <w:proofErr w:type="gramEnd"/>
    </w:p>
    <w:p w:rsidR="00405BD5" w:rsidRDefault="00405BD5">
      <w:pPr>
        <w:pStyle w:val="ConsPlusNonformat"/>
      </w:pPr>
      <w:r>
        <w:t xml:space="preserve">                                              подписи)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>Лицо, принявшее уведомление _________ /______________/ "__" _______ 20__ г.</w:t>
      </w:r>
    </w:p>
    <w:p w:rsidR="00405BD5" w:rsidRDefault="00405BD5">
      <w:pPr>
        <w:pStyle w:val="ConsPlusNonformat"/>
      </w:pPr>
      <w:r>
        <w:t xml:space="preserve">                            </w:t>
      </w:r>
      <w:proofErr w:type="gramStart"/>
      <w:r>
        <w:t>(подпись)   (расшифровка</w:t>
      </w:r>
      <w:proofErr w:type="gramEnd"/>
    </w:p>
    <w:p w:rsidR="00405BD5" w:rsidRDefault="00405BD5">
      <w:pPr>
        <w:pStyle w:val="ConsPlusNonformat"/>
      </w:pPr>
      <w:r>
        <w:t xml:space="preserve">                                           подписи)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>Регистрационный номер в журнале регистрации уведомлений ___________________</w:t>
      </w:r>
    </w:p>
    <w:p w:rsidR="00405BD5" w:rsidRDefault="00405BD5">
      <w:pPr>
        <w:pStyle w:val="ConsPlusNonformat"/>
      </w:pPr>
      <w:r>
        <w:t>"__" _______ 20__ г.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 xml:space="preserve">    --------------------------------</w:t>
      </w:r>
    </w:p>
    <w:p w:rsidR="00405BD5" w:rsidRDefault="00405BD5">
      <w:pPr>
        <w:pStyle w:val="ConsPlusNonformat"/>
      </w:pPr>
      <w:bookmarkStart w:id="12" w:name="Par147"/>
      <w:bookmarkEnd w:id="12"/>
      <w:r>
        <w:t xml:space="preserve">    &lt;*&gt;   Заполняется  при  наличии  документов,  подтверждающих  стоимость</w:t>
      </w:r>
    </w:p>
    <w:p w:rsidR="00405BD5" w:rsidRDefault="00405BD5">
      <w:pPr>
        <w:pStyle w:val="ConsPlusNonformat"/>
      </w:pPr>
      <w:r>
        <w:t>подарка.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3" w:name="Par154"/>
      <w:bookmarkEnd w:id="13"/>
      <w:r>
        <w:rPr>
          <w:rFonts w:ascii="Calibri" w:hAnsi="Calibri" w:cs="Calibri"/>
        </w:rPr>
        <w:t>Приложение 2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сообщения лицами, замещающими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должности </w:t>
      </w:r>
      <w:proofErr w:type="gramStart"/>
      <w:r>
        <w:rPr>
          <w:rFonts w:ascii="Calibri" w:hAnsi="Calibri" w:cs="Calibri"/>
        </w:rPr>
        <w:t>Пермского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и должности государственной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 Пермского края,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их должностным положением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исполнением ими </w:t>
      </w:r>
      <w:proofErr w:type="gramStart"/>
      <w:r>
        <w:rPr>
          <w:rFonts w:ascii="Calibri" w:hAnsi="Calibri" w:cs="Calibri"/>
        </w:rPr>
        <w:t>служебных</w:t>
      </w:r>
      <w:proofErr w:type="gramEnd"/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(должностных) обязанностей, сдачи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подарка, реализации (выкупа)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зачисления средств, вырученных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его реализации</w:t>
      </w: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pStyle w:val="ConsPlusNonformat"/>
      </w:pPr>
      <w:bookmarkStart w:id="14" w:name="Par170"/>
      <w:bookmarkEnd w:id="14"/>
      <w:r>
        <w:t xml:space="preserve">                                    АКТ</w:t>
      </w:r>
    </w:p>
    <w:p w:rsidR="00405BD5" w:rsidRDefault="00405BD5">
      <w:pPr>
        <w:pStyle w:val="ConsPlusNonformat"/>
      </w:pPr>
      <w:r>
        <w:t xml:space="preserve">                       сдачи-приема подарка N ______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>___________________                             "____" ____________ 20__ г.</w:t>
      </w:r>
    </w:p>
    <w:p w:rsidR="00405BD5" w:rsidRDefault="00405BD5">
      <w:pPr>
        <w:pStyle w:val="ConsPlusNonformat"/>
      </w:pPr>
      <w:r>
        <w:t>(место составления)                                  (дата составления)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 xml:space="preserve">    В соответствии со </w:t>
      </w:r>
      <w:hyperlink r:id="rId11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</w:t>
      </w:r>
    </w:p>
    <w:p w:rsidR="00405BD5" w:rsidRDefault="00405BD5">
      <w:pPr>
        <w:pStyle w:val="ConsPlusNonformat"/>
      </w:pPr>
      <w:r>
        <w:t xml:space="preserve">и  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 от  25 декабря 2008 г. N 273-ФЗ "О противодействии</w:t>
      </w:r>
    </w:p>
    <w:p w:rsidR="00405BD5" w:rsidRDefault="00405BD5">
      <w:pPr>
        <w:pStyle w:val="ConsPlusNonformat"/>
      </w:pPr>
      <w:proofErr w:type="gramStart"/>
      <w:r>
        <w:t>коррупции"   государственный   гражданский   служащий   (лицо,   замещающее</w:t>
      </w:r>
      <w:proofErr w:type="gramEnd"/>
    </w:p>
    <w:p w:rsidR="00405BD5" w:rsidRDefault="00405BD5">
      <w:pPr>
        <w:pStyle w:val="ConsPlusNonformat"/>
      </w:pPr>
      <w:r>
        <w:t>государственную должность) Пермского края _________________________________</w:t>
      </w:r>
    </w:p>
    <w:p w:rsidR="00405BD5" w:rsidRDefault="00405BD5">
      <w:pPr>
        <w:pStyle w:val="ConsPlusNonformat"/>
      </w:pPr>
      <w:r>
        <w:t>___________________________________________________________________________</w:t>
      </w:r>
    </w:p>
    <w:p w:rsidR="00405BD5" w:rsidRDefault="00405BD5">
      <w:pPr>
        <w:pStyle w:val="ConsPlusNonformat"/>
      </w:pPr>
      <w:r>
        <w:t xml:space="preserve">                (ФИО, должность лица, получившего подарок)</w:t>
      </w:r>
    </w:p>
    <w:p w:rsidR="00405BD5" w:rsidRDefault="00405BD5">
      <w:pPr>
        <w:pStyle w:val="ConsPlusNonformat"/>
      </w:pPr>
      <w:r>
        <w:t>переда</w:t>
      </w:r>
      <w:proofErr w:type="gramStart"/>
      <w:r>
        <w:t>л(</w:t>
      </w:r>
      <w:proofErr w:type="gramEnd"/>
      <w:r>
        <w:t>а) ________________________________________________________________</w:t>
      </w:r>
    </w:p>
    <w:p w:rsidR="00405BD5" w:rsidRDefault="00405BD5">
      <w:pPr>
        <w:pStyle w:val="ConsPlusNonformat"/>
      </w:pPr>
      <w:r>
        <w:t>___________________________________________________________________________</w:t>
      </w:r>
    </w:p>
    <w:p w:rsidR="00405BD5" w:rsidRDefault="00405BD5">
      <w:pPr>
        <w:pStyle w:val="ConsPlusNonformat"/>
      </w:pPr>
      <w:r>
        <w:t xml:space="preserve">             (ФИО, должность материально ответственного лица)</w:t>
      </w:r>
    </w:p>
    <w:p w:rsidR="00405BD5" w:rsidRDefault="00405BD5">
      <w:pPr>
        <w:pStyle w:val="ConsPlusNonformat"/>
      </w:pPr>
      <w:r>
        <w:t>принял следующий подарок: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436"/>
        <w:gridCol w:w="1721"/>
        <w:gridCol w:w="1610"/>
        <w:gridCol w:w="1560"/>
      </w:tblGrid>
      <w:tr w:rsidR="00405B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предмета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22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05B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05B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5B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05B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BD5" w:rsidRDefault="00405B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pStyle w:val="ConsPlusNonformat"/>
      </w:pPr>
      <w:r>
        <w:t xml:space="preserve">Общая стоимость подарка в рублях </w:t>
      </w:r>
      <w:hyperlink w:anchor="Par221" w:history="1">
        <w:r>
          <w:rPr>
            <w:color w:val="0000FF"/>
          </w:rPr>
          <w:t>&lt;*&gt;</w:t>
        </w:r>
      </w:hyperlink>
      <w:r>
        <w:t>: ____________________________________.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>Сда</w:t>
      </w:r>
      <w:proofErr w:type="gramStart"/>
      <w:r>
        <w:t>л(</w:t>
      </w:r>
      <w:proofErr w:type="gramEnd"/>
      <w:r>
        <w:t>а):                                Приня</w:t>
      </w:r>
      <w:proofErr w:type="gramStart"/>
      <w:r>
        <w:t>л(</w:t>
      </w:r>
      <w:proofErr w:type="gramEnd"/>
      <w:r>
        <w:t>а):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>___________ /_____________________/     ___________ /_____________________/</w:t>
      </w:r>
    </w:p>
    <w:p w:rsidR="00405BD5" w:rsidRDefault="00405BD5">
      <w:pPr>
        <w:pStyle w:val="ConsPlusNonformat"/>
      </w:pPr>
      <w:r>
        <w:t xml:space="preserve"> (подпись)    (фамилия, инициалы)        (подпись)    (фамилия, инициалы)</w:t>
      </w:r>
    </w:p>
    <w:p w:rsidR="00405BD5" w:rsidRDefault="00405BD5">
      <w:pPr>
        <w:pStyle w:val="ConsPlusNonformat"/>
      </w:pPr>
    </w:p>
    <w:p w:rsidR="00405BD5" w:rsidRDefault="00405BD5">
      <w:pPr>
        <w:pStyle w:val="ConsPlusNonformat"/>
      </w:pPr>
      <w:r>
        <w:t xml:space="preserve">    --------------------------------</w:t>
      </w:r>
    </w:p>
    <w:p w:rsidR="00405BD5" w:rsidRDefault="00405BD5">
      <w:pPr>
        <w:pStyle w:val="ConsPlusNonformat"/>
      </w:pPr>
      <w:bookmarkStart w:id="15" w:name="Par221"/>
      <w:bookmarkEnd w:id="15"/>
      <w:r>
        <w:t xml:space="preserve">    &lt;*&gt;   Заполняется  при  наличии  документов,  подтверждающих  стоимость</w:t>
      </w:r>
    </w:p>
    <w:p w:rsidR="00405BD5" w:rsidRDefault="00405BD5">
      <w:pPr>
        <w:pStyle w:val="ConsPlusNonformat"/>
      </w:pPr>
      <w:r>
        <w:t>подарка.</w:t>
      </w: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5BD5" w:rsidRDefault="00405B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F9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5"/>
    <w:rsid w:val="00004728"/>
    <w:rsid w:val="000B38DC"/>
    <w:rsid w:val="00135136"/>
    <w:rsid w:val="00154897"/>
    <w:rsid w:val="002759C6"/>
    <w:rsid w:val="00301B31"/>
    <w:rsid w:val="00392922"/>
    <w:rsid w:val="003A2EF5"/>
    <w:rsid w:val="00405BD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EB0E6A"/>
    <w:rsid w:val="00EF1A63"/>
    <w:rsid w:val="00F16330"/>
    <w:rsid w:val="00F514F9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B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B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BB8D74EF252B184D1B525A3D17404DD8272EA127DD971E4DB970DDCp55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BB8D74EF252B184D1B525A3D17404DD8273E11470D971E4DB970DDC549CEF2668647BpC5DI" TargetMode="External"/><Relationship Id="rId12" Type="http://schemas.openxmlformats.org/officeDocument/2006/relationships/hyperlink" Target="consultantplus://offline/ref=18FBB8D74EF252B184D1B525A3D17404DD8273E11470D971E4DB970DDCp55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BB8D74EF252B184D1B525A3D17404DD8174EA137AD971E4DB970DDC549CEF26686478C502A041pA53I" TargetMode="External"/><Relationship Id="rId11" Type="http://schemas.openxmlformats.org/officeDocument/2006/relationships/hyperlink" Target="consultantplus://offline/ref=18FBB8D74EF252B184D1B525A3D17404DD8173E9127CD971E4DB970DDC549CEF26686478C502AD43pA58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8FBB8D74EF252B184D1AB28B5BD290FD48C2BE5107CD727BE84CC508B5D96B8p65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BB8D74EF252B184D1B525A3D17404DD8173E9127CD971E4DB970DDC549CEF26686478C500A140pA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2014-09-29T09:33:00Z</dcterms:created>
  <dcterms:modified xsi:type="dcterms:W3CDTF">2014-09-29T09:33:00Z</dcterms:modified>
</cp:coreProperties>
</file>